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00B26F04"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00803938">
        <w:rPr>
          <w:rFonts w:cs="Arial"/>
          <w:bCs/>
          <w:color w:val="000000" w:themeColor="text1"/>
          <w:sz w:val="26"/>
          <w:szCs w:val="26"/>
        </w:rPr>
        <w:tab/>
      </w:r>
      <w:r w:rsidR="00803938">
        <w:rPr>
          <w:rFonts w:cs="Arial"/>
          <w:bCs/>
          <w:color w:val="000000" w:themeColor="text1"/>
          <w:sz w:val="26"/>
          <w:szCs w:val="26"/>
        </w:rPr>
        <w:tab/>
        <w:t>Graduate Records &amp; Registration Coordinator</w:t>
      </w:r>
      <w:r w:rsidRPr="00052B69">
        <w:rPr>
          <w:rFonts w:cs="Arial"/>
          <w:bCs/>
          <w:color w:val="000000" w:themeColor="text1"/>
          <w:sz w:val="26"/>
          <w:szCs w:val="26"/>
        </w:rPr>
        <w:tab/>
      </w:r>
      <w:r w:rsidR="004E43E6">
        <w:rPr>
          <w:rFonts w:cs="Arial"/>
          <w:bCs/>
          <w:color w:val="000000" w:themeColor="text1"/>
          <w:sz w:val="26"/>
          <w:szCs w:val="26"/>
        </w:rPr>
        <w:tab/>
      </w:r>
      <w:r w:rsidR="00304028">
        <w:rPr>
          <w:rFonts w:cs="Arial"/>
          <w:bCs/>
          <w:color w:val="000000" w:themeColor="text1"/>
          <w:sz w:val="26"/>
          <w:szCs w:val="26"/>
        </w:rPr>
        <w:t xml:space="preserve"> </w:t>
      </w:r>
    </w:p>
    <w:p w14:paraId="54B0CDFE" w14:textId="3C68CF3A"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803938">
        <w:rPr>
          <w:rFonts w:cs="Arial"/>
          <w:bCs/>
          <w:color w:val="000000" w:themeColor="text1"/>
          <w:sz w:val="26"/>
          <w:szCs w:val="26"/>
        </w:rPr>
        <w:t>A-173</w:t>
      </w:r>
      <w:r w:rsidR="00190B43">
        <w:rPr>
          <w:rFonts w:cs="Arial"/>
          <w:bCs/>
          <w:color w:val="000000" w:themeColor="text1"/>
          <w:sz w:val="26"/>
          <w:szCs w:val="26"/>
        </w:rPr>
        <w:t xml:space="preserve"> | VIP: </w:t>
      </w:r>
      <w:r w:rsidR="00803938">
        <w:rPr>
          <w:rFonts w:cs="Arial"/>
          <w:bCs/>
          <w:color w:val="000000" w:themeColor="text1"/>
          <w:sz w:val="26"/>
          <w:szCs w:val="26"/>
        </w:rPr>
        <w:t>1348</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514E16A4"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803938">
        <w:rPr>
          <w:rStyle w:val="Heading2Char"/>
          <w:color w:val="000000" w:themeColor="text1"/>
          <w:sz w:val="26"/>
          <w:szCs w:val="26"/>
        </w:rPr>
        <w:t>10</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28B46DAE"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803938">
        <w:rPr>
          <w:rFonts w:cs="Arial"/>
          <w:bCs/>
          <w:color w:val="000000" w:themeColor="text1"/>
          <w:sz w:val="26"/>
          <w:szCs w:val="26"/>
        </w:rPr>
        <w:t>Graduate Studies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09C2A6F5"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803938" w:rsidRPr="00803938">
        <w:rPr>
          <w:rStyle w:val="Heading2Char"/>
          <w:bCs w:val="0"/>
          <w:color w:val="000000" w:themeColor="text1"/>
          <w:sz w:val="26"/>
          <w:szCs w:val="26"/>
        </w:rPr>
        <w:t>Director, Graduate Studies</w:t>
      </w:r>
    </w:p>
    <w:p w14:paraId="6321F5BD" w14:textId="520E428F"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803938">
        <w:rPr>
          <w:rFonts w:cs="Arial"/>
          <w:sz w:val="26"/>
          <w:szCs w:val="26"/>
        </w:rPr>
        <w:t>April 26,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04D31C60" w14:textId="77708AD1" w:rsidR="00803938" w:rsidRPr="00803938" w:rsidRDefault="00803938" w:rsidP="00803938">
      <w:pPr>
        <w:rPr>
          <w:rFonts w:cs="Arial"/>
          <w:color w:val="000000" w:themeColor="text1"/>
        </w:rPr>
      </w:pPr>
      <w:r w:rsidRPr="00803938">
        <w:rPr>
          <w:rFonts w:cs="Arial"/>
          <w:szCs w:val="24"/>
        </w:rPr>
        <w:t>Reporting to the Director</w:t>
      </w:r>
      <w:r>
        <w:rPr>
          <w:rFonts w:cs="Arial"/>
          <w:szCs w:val="24"/>
        </w:rPr>
        <w:t xml:space="preserve">, </w:t>
      </w:r>
      <w:r w:rsidRPr="00803938">
        <w:rPr>
          <w:rFonts w:cs="Arial"/>
          <w:szCs w:val="24"/>
        </w:rPr>
        <w:t>Graduate Studies, the Graduate Records &amp; Registration Coordinator is the official custodian of the institution’s graduate academic records, registration, collection and recording of grades, transcripts, and development and publication of the graduate academic calendar.</w:t>
      </w:r>
      <w:r w:rsidRPr="00803938">
        <w:rPr>
          <w:rFonts w:cs="Arial"/>
          <w:color w:val="000000" w:themeColor="text1"/>
        </w:rPr>
        <w:t xml:space="preserve"> </w:t>
      </w:r>
    </w:p>
    <w:p w14:paraId="00C7FDB6" w14:textId="250D37EF" w:rsidR="00803938" w:rsidRPr="00803938" w:rsidRDefault="00803938" w:rsidP="00803938">
      <w:pPr>
        <w:rPr>
          <w:rFonts w:cs="Arial"/>
          <w:color w:val="000000" w:themeColor="text1"/>
        </w:rPr>
      </w:pPr>
      <w:r w:rsidRPr="00803938">
        <w:rPr>
          <w:rFonts w:cs="Arial"/>
          <w:color w:val="000000" w:themeColor="text1"/>
        </w:rPr>
        <w:t xml:space="preserve">The Graduate Records &amp; Registration Coordinator takes a lead role in managing the collection and submission of graduate enrolment and graduation data to the Ministry of Advanced Education and Skills Development (MAESD) as a condition of the University’s receipt of operating grant funding. </w:t>
      </w:r>
    </w:p>
    <w:p w14:paraId="135CD795" w14:textId="1597F48E" w:rsidR="00803938" w:rsidRPr="00803938" w:rsidRDefault="00803938" w:rsidP="00803938">
      <w:pPr>
        <w:rPr>
          <w:rFonts w:cs="Arial"/>
          <w:szCs w:val="24"/>
        </w:rPr>
      </w:pPr>
      <w:r w:rsidRPr="00803938">
        <w:rPr>
          <w:rFonts w:cs="Arial"/>
          <w:color w:val="000000" w:themeColor="text1"/>
        </w:rPr>
        <w:t xml:space="preserve">This position facilitates and implements institutional graduate academic policy as </w:t>
      </w:r>
      <w:r w:rsidRPr="00803938">
        <w:rPr>
          <w:rFonts w:cs="Arial"/>
          <w:color w:val="000000" w:themeColor="text1"/>
        </w:rPr>
        <w:t>established</w:t>
      </w:r>
      <w:r w:rsidRPr="00803938">
        <w:rPr>
          <w:rFonts w:cs="Arial"/>
          <w:color w:val="000000" w:themeColor="text1"/>
        </w:rPr>
        <w:t xml:space="preserve"> by </w:t>
      </w:r>
      <w:r w:rsidRPr="00803938">
        <w:rPr>
          <w:rFonts w:cs="Arial"/>
          <w:color w:val="000000" w:themeColor="text1"/>
        </w:rPr>
        <w:t>the Senate</w:t>
      </w:r>
      <w:r w:rsidRPr="00803938">
        <w:rPr>
          <w:rFonts w:cs="Arial"/>
          <w:color w:val="000000" w:themeColor="text1"/>
        </w:rPr>
        <w:t xml:space="preserve"> and provides interpretation and enforcement of such policies. This position serves on the Graduate Studies Committee. </w:t>
      </w:r>
      <w:r w:rsidRPr="00803938">
        <w:rPr>
          <w:rFonts w:cs="Arial"/>
          <w:szCs w:val="24"/>
        </w:rPr>
        <w:t>The incumbent will operate with minimal supervision and latitude for independent judgement.</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7176D3F1" w:rsidR="00644EFB" w:rsidRPr="00644EFB" w:rsidRDefault="00803938" w:rsidP="00644EFB">
      <w:pPr>
        <w:pStyle w:val="Heading5"/>
      </w:pPr>
      <w:r>
        <w:t>Records &amp; Registration</w:t>
      </w:r>
    </w:p>
    <w:p w14:paraId="01539396" w14:textId="19A69685"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Function as the official custodian of the graduate academic records of all enrolled and previously enrolled students. Accountable for the completeness and accuracy of graduate student records data upon which students’ degree eligibility is based, claims for operating funds are made to government and internal planning and analysis are based.</w:t>
      </w:r>
    </w:p>
    <w:p w14:paraId="1BD813BE" w14:textId="0874B566"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lastRenderedPageBreak/>
        <w:t xml:space="preserve">Serve as functional lead of the student information system by ensuring efficient and user-friendly records management that culminates in accurate registration records, </w:t>
      </w:r>
      <w:r w:rsidRPr="00803938">
        <w:rPr>
          <w:rFonts w:cs="Arial"/>
          <w:szCs w:val="24"/>
        </w:rPr>
        <w:t>graduation,</w:t>
      </w:r>
      <w:r w:rsidRPr="00803938">
        <w:rPr>
          <w:rFonts w:cs="Arial"/>
          <w:szCs w:val="24"/>
        </w:rPr>
        <w:t xml:space="preserve"> and audit information for all education activities.</w:t>
      </w:r>
    </w:p>
    <w:p w14:paraId="4B7A1F0A" w14:textId="77777777"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 xml:space="preserve">Ensures the integrity of student enrolment information required to support quality assurance requirements and official government reporting by using diagnostic reports and working with graduate academic areas to reconcile registration data. </w:t>
      </w:r>
    </w:p>
    <w:p w14:paraId="27059342" w14:textId="77777777"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 xml:space="preserve">Advises graduate students in their understanding of program requirements, academic regulations, and policies. </w:t>
      </w:r>
    </w:p>
    <w:p w14:paraId="1BEF0F8A" w14:textId="77777777"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 xml:space="preserve">Recognizes situations when students are experiencing significant personal or academic issues and provides appropriate advice and referrals as necessary. </w:t>
      </w:r>
    </w:p>
    <w:p w14:paraId="3D33DC54" w14:textId="6752F759"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Provides informed recommendations to the Dean, Graduate Studies, Registrar’s Office, Graduate Departments (Directors) regarding student academic issues.</w:t>
      </w:r>
    </w:p>
    <w:p w14:paraId="09984907" w14:textId="217853CC"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 xml:space="preserve">Researches, </w:t>
      </w:r>
      <w:r w:rsidRPr="00803938">
        <w:rPr>
          <w:rFonts w:cs="Arial"/>
          <w:szCs w:val="24"/>
        </w:rPr>
        <w:t>analyzes,</w:t>
      </w:r>
      <w:r w:rsidRPr="00803938">
        <w:rPr>
          <w:rFonts w:cs="Arial"/>
          <w:szCs w:val="24"/>
        </w:rPr>
        <w:t xml:space="preserve"> and resolves graduate student issues as related to their academic record. </w:t>
      </w:r>
    </w:p>
    <w:p w14:paraId="32364219" w14:textId="77777777"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Conducts registration and financial reviews of student accounts. Applies refunds and adjustments to student accounts based on financial audits as required.</w:t>
      </w:r>
    </w:p>
    <w:p w14:paraId="66928788" w14:textId="77777777"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Contributes to the compilation and distribution of School of Graduate Studies orientation packages, ensuring information is accurate and current.</w:t>
      </w:r>
    </w:p>
    <w:p w14:paraId="1E664D11" w14:textId="77777777"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 xml:space="preserve">Supports Orientation programming on campus for graduate students. </w:t>
      </w:r>
    </w:p>
    <w:p w14:paraId="55A744CA" w14:textId="77777777"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 xml:space="preserve">Ensures that all graduate level grades are submitted and posted to the student record in a timely and accurate manner. </w:t>
      </w:r>
    </w:p>
    <w:p w14:paraId="0D06DB64" w14:textId="77777777"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Monitors incomplete grades, grade appeals and grade changes and notifies Dean and/or Graduate Program Directors of outstanding concerns.</w:t>
      </w:r>
    </w:p>
    <w:p w14:paraId="5B1B5548" w14:textId="77777777"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 xml:space="preserve">Responsible for the collection and accuracy of all graduate courses in the student information system. Ensures the course repository is maintained and that the graduate timetable and calendar is accurate as per academic regulations. </w:t>
      </w:r>
    </w:p>
    <w:p w14:paraId="42A38FB6" w14:textId="77777777"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Ensures timely processing and communication of changes to student status (full time, part time, leave of absences, time limit extensions, withdrawals, conversions, and degree completion) and monitors status.</w:t>
      </w:r>
    </w:p>
    <w:p w14:paraId="17CD09D1" w14:textId="77777777"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 xml:space="preserve">Collaborates with the Graduate Admissions Coordinator on transition of applicants to enrolled students, including streamlining of processes which impact both units of the School of Graduate Studies. </w:t>
      </w:r>
    </w:p>
    <w:p w14:paraId="2FFE6274" w14:textId="77777777"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 xml:space="preserve">Acts as a liaison with internal departments such as Trent International, Registrar’s Office, Financial Services, Financial Aid, </w:t>
      </w:r>
      <w:proofErr w:type="spellStart"/>
      <w:r w:rsidRPr="00803938">
        <w:rPr>
          <w:rFonts w:cs="Arial"/>
          <w:szCs w:val="24"/>
        </w:rPr>
        <w:t>Traill</w:t>
      </w:r>
      <w:proofErr w:type="spellEnd"/>
      <w:r w:rsidRPr="00803938">
        <w:rPr>
          <w:rFonts w:cs="Arial"/>
          <w:szCs w:val="24"/>
        </w:rPr>
        <w:t xml:space="preserve"> College, Student Services, IT, Dean of Arts and Science office, Human Resources, Bata Library, Science Facilities, student groups etc. on matters directly related to this position.</w:t>
      </w:r>
    </w:p>
    <w:p w14:paraId="4D13D993" w14:textId="77777777"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 xml:space="preserve">Provides ongoing support to the graduate programs. Identifies knowledge gaps related to area of responsibility. Provides training to administrative staff as required. </w:t>
      </w:r>
    </w:p>
    <w:p w14:paraId="0D8EC9A7" w14:textId="77777777"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 xml:space="preserve">Develops and maintains standard operating procedures and documentation for areas of graduate record and registration to help ensure consistency for data management. Trains system users as required. Identifies policy deficiencies. </w:t>
      </w:r>
    </w:p>
    <w:p w14:paraId="39DAB8B3" w14:textId="77777777"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 xml:space="preserve">Serves as a subject matter expert to students, academic departments, faculty, and staff regarding appropriate interpretation of academic regulations as they relate to graduate registration and records. </w:t>
      </w:r>
    </w:p>
    <w:p w14:paraId="16EC8B3D" w14:textId="781D02F0"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lastRenderedPageBreak/>
        <w:t xml:space="preserve">Makes recommendations to the Dean, Graduate Studies on academic regulations relating to academic progress, registration, </w:t>
      </w:r>
      <w:proofErr w:type="gramStart"/>
      <w:r w:rsidRPr="00803938">
        <w:rPr>
          <w:rFonts w:cs="Arial"/>
          <w:szCs w:val="24"/>
        </w:rPr>
        <w:t>university</w:t>
      </w:r>
      <w:proofErr w:type="gramEnd"/>
      <w:r w:rsidRPr="00803938">
        <w:rPr>
          <w:rFonts w:cs="Arial"/>
          <w:szCs w:val="24"/>
        </w:rPr>
        <w:t xml:space="preserve"> and graduation </w:t>
      </w:r>
      <w:r w:rsidRPr="00803938">
        <w:rPr>
          <w:rFonts w:cs="Arial"/>
          <w:szCs w:val="24"/>
        </w:rPr>
        <w:t>requirements.</w:t>
      </w:r>
      <w:r w:rsidRPr="00803938">
        <w:rPr>
          <w:rFonts w:cs="Arial"/>
          <w:szCs w:val="24"/>
        </w:rPr>
        <w:t xml:space="preserve"> </w:t>
      </w:r>
    </w:p>
    <w:p w14:paraId="0BA65F55" w14:textId="53A36E50" w:rsidR="00803938" w:rsidRDefault="00803938" w:rsidP="00803938">
      <w:pPr>
        <w:pStyle w:val="ListParagraph"/>
        <w:numPr>
          <w:ilvl w:val="0"/>
          <w:numId w:val="11"/>
        </w:numPr>
        <w:spacing w:after="0" w:line="240" w:lineRule="auto"/>
        <w:rPr>
          <w:rFonts w:cs="Arial"/>
          <w:szCs w:val="24"/>
        </w:rPr>
      </w:pPr>
      <w:r w:rsidRPr="00803938">
        <w:rPr>
          <w:rFonts w:cs="Arial"/>
          <w:szCs w:val="24"/>
        </w:rPr>
        <w:t>Assists the Directo</w:t>
      </w:r>
      <w:r>
        <w:rPr>
          <w:rFonts w:cs="Arial"/>
          <w:szCs w:val="24"/>
        </w:rPr>
        <w:t>r,</w:t>
      </w:r>
      <w:r w:rsidRPr="00803938">
        <w:rPr>
          <w:rFonts w:cs="Arial"/>
          <w:szCs w:val="24"/>
        </w:rPr>
        <w:t xml:space="preserve"> Graduate Studies with ensuring that the activities of records and registration within the unit’s annual work plan are on track.</w:t>
      </w:r>
    </w:p>
    <w:p w14:paraId="0A7A74D5" w14:textId="77777777" w:rsidR="00803938" w:rsidRPr="00803938" w:rsidRDefault="00803938" w:rsidP="00803938">
      <w:pPr>
        <w:pStyle w:val="ListParagraph"/>
        <w:spacing w:after="0" w:line="240" w:lineRule="auto"/>
        <w:ind w:left="360"/>
        <w:rPr>
          <w:rFonts w:cs="Arial"/>
          <w:szCs w:val="24"/>
        </w:rPr>
      </w:pPr>
    </w:p>
    <w:p w14:paraId="40983596" w14:textId="7F03EFAB" w:rsidR="00A133B8" w:rsidRPr="003B48E3" w:rsidRDefault="00803938" w:rsidP="00AE314D">
      <w:pPr>
        <w:pStyle w:val="Heading5"/>
        <w:rPr>
          <w:rFonts w:cs="Arial"/>
        </w:rPr>
      </w:pPr>
      <w:r>
        <w:rPr>
          <w:rFonts w:cs="Arial"/>
        </w:rPr>
        <w:t>Graduation &amp; Convocation</w:t>
      </w:r>
    </w:p>
    <w:p w14:paraId="7ED7FB71" w14:textId="432A759A"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 xml:space="preserve">Ensure maintenance of accurate student records on which the conferral of degrees and the university’s grant claim are based. Responsible for the accuracy and integrity of degree granting.  </w:t>
      </w:r>
    </w:p>
    <w:p w14:paraId="3ED618A2" w14:textId="2BD7E9CC"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Assess</w:t>
      </w:r>
      <w:r w:rsidRPr="00803938">
        <w:rPr>
          <w:rFonts w:cs="Arial"/>
          <w:szCs w:val="24"/>
        </w:rPr>
        <w:t xml:space="preserve"> graduate student eligibility for graduation by interpreting complex university and departmental regulations.</w:t>
      </w:r>
    </w:p>
    <w:p w14:paraId="367BDEFC" w14:textId="73BCD47A"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 xml:space="preserve">Determines final graduation clearance and is responsible for conferring graduate level degrees, graduate </w:t>
      </w:r>
      <w:r w:rsidRPr="00803938">
        <w:rPr>
          <w:rFonts w:cs="Arial"/>
          <w:szCs w:val="24"/>
        </w:rPr>
        <w:t>diplomas,</w:t>
      </w:r>
      <w:r w:rsidRPr="00803938">
        <w:rPr>
          <w:rFonts w:cs="Arial"/>
          <w:szCs w:val="24"/>
        </w:rPr>
        <w:t xml:space="preserve"> and specializations onto student records. Ensures the accurate preparation of the list of eligible graduate students and submits for presentation to Senate for degree </w:t>
      </w:r>
      <w:r w:rsidRPr="00803938">
        <w:rPr>
          <w:rFonts w:cs="Arial"/>
          <w:szCs w:val="24"/>
        </w:rPr>
        <w:t>conferral.</w:t>
      </w:r>
    </w:p>
    <w:p w14:paraId="4926451C" w14:textId="77777777"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Coordinates the preparation of information necessary for the orderly procession at Convocation including, but not limited to, the preparation of eligible student lists and the distribution of original and replacement parchments for graduate students.</w:t>
      </w:r>
    </w:p>
    <w:p w14:paraId="5C361BA9" w14:textId="77777777"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Liaises with the convocation manager in the production of the convocation program for the graduate ceremony. Provides information to alumni for graduating students.</w:t>
      </w:r>
    </w:p>
    <w:p w14:paraId="22D01017" w14:textId="77777777"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Assists with convocation ceremonies as required.</w:t>
      </w:r>
    </w:p>
    <w:p w14:paraId="23061933" w14:textId="7A152E6E" w:rsidR="00803938" w:rsidRDefault="00803938" w:rsidP="00803938">
      <w:pPr>
        <w:pStyle w:val="ListParagraph"/>
        <w:numPr>
          <w:ilvl w:val="0"/>
          <w:numId w:val="11"/>
        </w:numPr>
        <w:spacing w:after="0" w:line="240" w:lineRule="auto"/>
        <w:rPr>
          <w:rFonts w:cs="Arial"/>
          <w:szCs w:val="24"/>
        </w:rPr>
      </w:pPr>
      <w:r w:rsidRPr="00803938">
        <w:rPr>
          <w:rFonts w:cs="Arial"/>
          <w:szCs w:val="24"/>
        </w:rPr>
        <w:t xml:space="preserve">Releases theses and dissertations for publication upon review and approval. Attends to the details of licensing, </w:t>
      </w:r>
      <w:r w:rsidRPr="00803938">
        <w:rPr>
          <w:rFonts w:cs="Arial"/>
          <w:szCs w:val="24"/>
        </w:rPr>
        <w:t>binding,</w:t>
      </w:r>
      <w:r w:rsidRPr="00803938">
        <w:rPr>
          <w:rFonts w:cs="Arial"/>
          <w:szCs w:val="24"/>
        </w:rPr>
        <w:t xml:space="preserve"> and distribution matters. Liaises with Bata Library regarding final thesis submission. Coordinates reimbursements and costs related to </w:t>
      </w:r>
      <w:proofErr w:type="spellStart"/>
      <w:r w:rsidRPr="00803938">
        <w:rPr>
          <w:rFonts w:cs="Arial"/>
          <w:szCs w:val="24"/>
        </w:rPr>
        <w:t>defence</w:t>
      </w:r>
      <w:proofErr w:type="spellEnd"/>
      <w:r>
        <w:rPr>
          <w:rFonts w:cs="Arial"/>
          <w:szCs w:val="24"/>
        </w:rPr>
        <w:t>.</w:t>
      </w:r>
    </w:p>
    <w:p w14:paraId="2294E05B" w14:textId="77777777" w:rsidR="00803938" w:rsidRDefault="00803938" w:rsidP="00803938">
      <w:pPr>
        <w:spacing w:after="0" w:line="240" w:lineRule="auto"/>
        <w:rPr>
          <w:rFonts w:cs="Arial"/>
          <w:szCs w:val="24"/>
        </w:rPr>
      </w:pPr>
    </w:p>
    <w:p w14:paraId="58D0E747" w14:textId="6961C8C1" w:rsidR="00803938" w:rsidRDefault="00803938" w:rsidP="00803938">
      <w:pPr>
        <w:pStyle w:val="Heading5"/>
        <w:rPr>
          <w:rFonts w:cs="Arial"/>
        </w:rPr>
      </w:pPr>
      <w:r w:rsidRPr="00803938">
        <w:rPr>
          <w:rFonts w:cs="Arial"/>
        </w:rPr>
        <w:t>Reporting &amp; Financials</w:t>
      </w:r>
    </w:p>
    <w:p w14:paraId="0A8B92A4" w14:textId="77777777"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Ensures that accurate information is provided, according to university policies, in a timely manner to external agencies, including degree verification services.</w:t>
      </w:r>
    </w:p>
    <w:p w14:paraId="27854B96" w14:textId="77777777"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 xml:space="preserve">Is a designated graduate level employee who acts as a liaison between the University and the Ministry of Education </w:t>
      </w:r>
      <w:proofErr w:type="gramStart"/>
      <w:r w:rsidRPr="00803938">
        <w:rPr>
          <w:rFonts w:cs="Arial"/>
          <w:szCs w:val="24"/>
        </w:rPr>
        <w:t>with regard to</w:t>
      </w:r>
      <w:proofErr w:type="gramEnd"/>
      <w:r w:rsidRPr="00803938">
        <w:rPr>
          <w:rFonts w:cs="Arial"/>
          <w:szCs w:val="24"/>
        </w:rPr>
        <w:t xml:space="preserve"> the maintenance and administration of the OEN.</w:t>
      </w:r>
    </w:p>
    <w:p w14:paraId="3FB18133" w14:textId="77777777"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 xml:space="preserve">Takes a lead role in managing the collection and submission of graduate enrolment and graduation data to the Ministry of Advanced Education and Skills Development (MAESD) as a condition of the University’s receipt of operating grant funding. </w:t>
      </w:r>
    </w:p>
    <w:p w14:paraId="17B654DA" w14:textId="77777777"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Oversees graduate data required for provincial counts used for the distribution of government operating grants. Responsible for implementing the minima and maxima provisions as per the Ontario Operating Funds Distribution Manual and ensuring processes are in place that will ensure accurate data is available to Institutional Reporting required for submission by the institution.</w:t>
      </w:r>
    </w:p>
    <w:p w14:paraId="48E1E212" w14:textId="77777777"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Produces and analyzes, to ensure accuracy and data integrity, graduate data to support graduate program appraisal reviews required by quality assurance.</w:t>
      </w:r>
    </w:p>
    <w:p w14:paraId="1CAAB331" w14:textId="762A8614"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 xml:space="preserve">Prepares reports for the Dean, </w:t>
      </w:r>
      <w:r w:rsidRPr="00803938">
        <w:rPr>
          <w:rFonts w:cs="Arial"/>
          <w:szCs w:val="24"/>
        </w:rPr>
        <w:t>programs,</w:t>
      </w:r>
      <w:r w:rsidRPr="00803938">
        <w:rPr>
          <w:rFonts w:cs="Arial"/>
          <w:szCs w:val="24"/>
        </w:rPr>
        <w:t xml:space="preserve"> and management as required.</w:t>
      </w:r>
    </w:p>
    <w:p w14:paraId="417D3413" w14:textId="77777777" w:rsidR="00803938" w:rsidRDefault="00803938" w:rsidP="00803938"/>
    <w:p w14:paraId="734826B9" w14:textId="6CE39DAD" w:rsidR="00803938" w:rsidRDefault="00803938" w:rsidP="00803938">
      <w:pPr>
        <w:pStyle w:val="Heading5"/>
      </w:pPr>
      <w:r>
        <w:lastRenderedPageBreak/>
        <w:t>Curriculum Changes and Publication of Academic Calendar</w:t>
      </w:r>
    </w:p>
    <w:p w14:paraId="75561F47" w14:textId="77777777"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Manage the development, updating, and publication of the graduate academic calendar in accordance with Senate approved regulations and requirements.</w:t>
      </w:r>
    </w:p>
    <w:p w14:paraId="03FAD58A" w14:textId="77777777"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Works with the Director, Graduate Studies, to distribute content to contributors, collect edits and collate the required sections of the calendar.</w:t>
      </w:r>
    </w:p>
    <w:p w14:paraId="48DED497" w14:textId="77777777"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Proofreads the academic calendar including spelling, grammar, style, and tone, adjusting where necessary.</w:t>
      </w:r>
    </w:p>
    <w:p w14:paraId="278E8D4F" w14:textId="77777777"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Coordinates the posting of the calendar to the web ensuring the online version meets accessibility standards. Arranges for the printing and distribution of hard copy versions of the calendar.</w:t>
      </w:r>
    </w:p>
    <w:p w14:paraId="22CFCB1F" w14:textId="77777777"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Creates new courses, program prerequisites, equates, course registration rules within student information system as per academic calendar regulations.</w:t>
      </w:r>
    </w:p>
    <w:p w14:paraId="7A1D8E22" w14:textId="55029AAD" w:rsidR="00803938" w:rsidRDefault="00803938" w:rsidP="00803938">
      <w:pPr>
        <w:pStyle w:val="ListParagraph"/>
        <w:numPr>
          <w:ilvl w:val="0"/>
          <w:numId w:val="11"/>
        </w:numPr>
        <w:spacing w:after="0" w:line="240" w:lineRule="auto"/>
        <w:rPr>
          <w:rFonts w:cs="Arial"/>
          <w:szCs w:val="24"/>
        </w:rPr>
      </w:pPr>
      <w:r w:rsidRPr="00803938">
        <w:rPr>
          <w:rFonts w:cs="Arial"/>
          <w:szCs w:val="24"/>
        </w:rPr>
        <w:t>Provides academic departments with guidance regarding proposed program requirements and regulations as needed.</w:t>
      </w:r>
    </w:p>
    <w:p w14:paraId="4E700AB1" w14:textId="77777777" w:rsidR="00803938" w:rsidRPr="00803938" w:rsidRDefault="00803938" w:rsidP="00803938">
      <w:pPr>
        <w:pStyle w:val="ListParagraph"/>
        <w:spacing w:after="0" w:line="240" w:lineRule="auto"/>
        <w:ind w:left="360"/>
        <w:rPr>
          <w:rFonts w:cs="Arial"/>
          <w:szCs w:val="24"/>
        </w:rPr>
      </w:pPr>
    </w:p>
    <w:p w14:paraId="75242F82" w14:textId="170C508C" w:rsidR="00803938" w:rsidRPr="00803938" w:rsidRDefault="00803938" w:rsidP="00803938">
      <w:pPr>
        <w:pStyle w:val="Heading5"/>
      </w:pPr>
      <w:r>
        <w:t>Team Lead</w:t>
      </w:r>
    </w:p>
    <w:p w14:paraId="3E87CE25" w14:textId="1021A5EE"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 xml:space="preserve">Trains Records </w:t>
      </w:r>
      <w:r>
        <w:rPr>
          <w:rFonts w:cs="Arial"/>
          <w:szCs w:val="24"/>
        </w:rPr>
        <w:t>&amp;</w:t>
      </w:r>
      <w:r w:rsidRPr="00803938">
        <w:rPr>
          <w:rFonts w:cs="Arial"/>
          <w:szCs w:val="24"/>
        </w:rPr>
        <w:t xml:space="preserve"> Registration staff in all aspects of records and registration activities.  Provides ongoing leadership and support to the team.  Identifies areas of further training required by individual staff members and the team as a whole and works with the Dean and Director</w:t>
      </w:r>
      <w:r>
        <w:rPr>
          <w:rFonts w:cs="Arial"/>
          <w:szCs w:val="24"/>
        </w:rPr>
        <w:t xml:space="preserve">, </w:t>
      </w:r>
      <w:r w:rsidRPr="00803938">
        <w:rPr>
          <w:rFonts w:cs="Arial"/>
          <w:szCs w:val="24"/>
        </w:rPr>
        <w:t>Graduate Studies to ensure the training is provided.</w:t>
      </w:r>
    </w:p>
    <w:p w14:paraId="7AFC3A74" w14:textId="77777777"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Develops and maintains process documentation for all areas of records and registration to help ensure consistency for data management.</w:t>
      </w:r>
    </w:p>
    <w:p w14:paraId="395B6C40" w14:textId="4C372893"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 xml:space="preserve">Monitors internal processes to ensure adherence to university and records and registration policies and procedures. Ensures that all staff are informed of all changes to procedures, academic </w:t>
      </w:r>
      <w:r w:rsidRPr="00803938">
        <w:rPr>
          <w:rFonts w:cs="Arial"/>
          <w:szCs w:val="24"/>
        </w:rPr>
        <w:t>policies,</w:t>
      </w:r>
      <w:r w:rsidRPr="00803938">
        <w:rPr>
          <w:rFonts w:cs="Arial"/>
          <w:szCs w:val="24"/>
        </w:rPr>
        <w:t xml:space="preserve"> and regulations.</w:t>
      </w:r>
    </w:p>
    <w:p w14:paraId="0354B3B0" w14:textId="77777777"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 xml:space="preserve">Assists the Director with ensuring that the activities of records and registration within the unit’s annual work plan are on track.  </w:t>
      </w:r>
    </w:p>
    <w:p w14:paraId="637E11A5" w14:textId="326F4AB4"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 xml:space="preserve">Hires, </w:t>
      </w:r>
      <w:r w:rsidRPr="00803938">
        <w:rPr>
          <w:rFonts w:cs="Arial"/>
          <w:szCs w:val="24"/>
        </w:rPr>
        <w:t>trains,</w:t>
      </w:r>
      <w:r w:rsidRPr="00803938">
        <w:rPr>
          <w:rFonts w:cs="Arial"/>
          <w:szCs w:val="24"/>
        </w:rPr>
        <w:t xml:space="preserve"> and supervises student assistants.</w:t>
      </w:r>
    </w:p>
    <w:p w14:paraId="7677D54F" w14:textId="77777777"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Lead hand to Records &amp; Registration Administrator(s).</w:t>
      </w:r>
    </w:p>
    <w:p w14:paraId="48DA00C0" w14:textId="77777777" w:rsidR="00803938" w:rsidRDefault="00803938" w:rsidP="00803938"/>
    <w:p w14:paraId="5B52850F" w14:textId="31BEC867" w:rsidR="00803938" w:rsidRDefault="00803938" w:rsidP="00803938">
      <w:pPr>
        <w:pStyle w:val="Heading5"/>
      </w:pPr>
      <w:r>
        <w:t>Other</w:t>
      </w:r>
    </w:p>
    <w:p w14:paraId="5908FC05" w14:textId="51B464C9"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Provides support to the Dean and Director</w:t>
      </w:r>
      <w:r>
        <w:rPr>
          <w:rFonts w:cs="Arial"/>
          <w:szCs w:val="24"/>
        </w:rPr>
        <w:t xml:space="preserve">, </w:t>
      </w:r>
      <w:r w:rsidRPr="00803938">
        <w:rPr>
          <w:rFonts w:cs="Arial"/>
          <w:szCs w:val="24"/>
        </w:rPr>
        <w:t>Graduate Studies, as required.</w:t>
      </w:r>
    </w:p>
    <w:p w14:paraId="48B9255B" w14:textId="77777777"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 xml:space="preserve">Liaises with IT to develop and maintain the Graduate student </w:t>
      </w:r>
      <w:proofErr w:type="spellStart"/>
      <w:r w:rsidRPr="00803938">
        <w:rPr>
          <w:rFonts w:cs="Arial"/>
          <w:szCs w:val="24"/>
        </w:rPr>
        <w:t>myTrent</w:t>
      </w:r>
      <w:proofErr w:type="spellEnd"/>
      <w:r w:rsidRPr="00803938">
        <w:rPr>
          <w:rFonts w:cs="Arial"/>
          <w:szCs w:val="24"/>
        </w:rPr>
        <w:t xml:space="preserve"> portal.</w:t>
      </w:r>
    </w:p>
    <w:p w14:paraId="01DAF039" w14:textId="77777777"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 xml:space="preserve">Leads and/or participates in special projects as required. </w:t>
      </w:r>
    </w:p>
    <w:p w14:paraId="473E7E38" w14:textId="7F3F9E85"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 xml:space="preserve">Monitors internal processes to ensure adherence to university and records and registration policies and procedures. Ensures that all staff are </w:t>
      </w:r>
      <w:r w:rsidRPr="00803938">
        <w:rPr>
          <w:rFonts w:cs="Arial"/>
          <w:szCs w:val="24"/>
        </w:rPr>
        <w:t>informed</w:t>
      </w:r>
      <w:r w:rsidRPr="00803938">
        <w:rPr>
          <w:rFonts w:cs="Arial"/>
          <w:szCs w:val="24"/>
        </w:rPr>
        <w:t xml:space="preserve"> of all changes to procedures, academic </w:t>
      </w:r>
      <w:r w:rsidRPr="00803938">
        <w:rPr>
          <w:rFonts w:cs="Arial"/>
          <w:szCs w:val="24"/>
        </w:rPr>
        <w:t>policies,</w:t>
      </w:r>
      <w:r w:rsidRPr="00803938">
        <w:rPr>
          <w:rFonts w:cs="Arial"/>
          <w:szCs w:val="24"/>
        </w:rPr>
        <w:t xml:space="preserve"> and regulations.</w:t>
      </w:r>
    </w:p>
    <w:p w14:paraId="437CF713" w14:textId="0B9DBE86"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Makes recommendations to the Dean</w:t>
      </w:r>
      <w:r>
        <w:rPr>
          <w:rFonts w:cs="Arial"/>
          <w:szCs w:val="24"/>
        </w:rPr>
        <w:t xml:space="preserve">, </w:t>
      </w:r>
      <w:r w:rsidRPr="00803938">
        <w:rPr>
          <w:rFonts w:cs="Arial"/>
          <w:szCs w:val="24"/>
        </w:rPr>
        <w:t xml:space="preserve">Graduate Studies on academic regulations relating to academic progress, registration, </w:t>
      </w:r>
      <w:r w:rsidRPr="00803938">
        <w:rPr>
          <w:rFonts w:cs="Arial"/>
          <w:szCs w:val="24"/>
        </w:rPr>
        <w:t>university,</w:t>
      </w:r>
      <w:r w:rsidRPr="00803938">
        <w:rPr>
          <w:rFonts w:cs="Arial"/>
          <w:szCs w:val="24"/>
        </w:rPr>
        <w:t xml:space="preserve"> and graduation requirements.</w:t>
      </w:r>
    </w:p>
    <w:p w14:paraId="2C1F5E62" w14:textId="77777777"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Maintains a thorough knowledge and understanding of relevant University regulations, policies and procedures, confidentiality requirements, provincial and federal legislation including freedom of information and privacy legislation.</w:t>
      </w:r>
    </w:p>
    <w:p w14:paraId="76E63177" w14:textId="7990C650"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lastRenderedPageBreak/>
        <w:t>Maintains professional development through membership and active participation in relevant organizations (</w:t>
      </w:r>
      <w:proofErr w:type="gramStart"/>
      <w:r w:rsidRPr="00803938">
        <w:rPr>
          <w:rFonts w:cs="Arial"/>
          <w:szCs w:val="24"/>
        </w:rPr>
        <w:t>e.g.</w:t>
      </w:r>
      <w:proofErr w:type="gramEnd"/>
      <w:r w:rsidRPr="00803938">
        <w:rPr>
          <w:rFonts w:cs="Arial"/>
          <w:szCs w:val="24"/>
        </w:rPr>
        <w:t xml:space="preserve"> OURA, CACUSS, CAGS).</w:t>
      </w:r>
    </w:p>
    <w:p w14:paraId="780496BE" w14:textId="77777777"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Assists with the training and oversees work of student assistants.</w:t>
      </w:r>
    </w:p>
    <w:p w14:paraId="234C9FD3" w14:textId="4C37E010"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Other related duties as assigned which do not account for more than 5% of the total duties.</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07264C65" w:rsidR="00644EFB" w:rsidRDefault="00803938" w:rsidP="00644EFB">
      <w:pPr>
        <w:pStyle w:val="ListParagraph"/>
        <w:numPr>
          <w:ilvl w:val="0"/>
          <w:numId w:val="11"/>
        </w:numPr>
        <w:spacing w:after="0" w:line="240" w:lineRule="auto"/>
        <w:rPr>
          <w:rFonts w:cs="Arial"/>
          <w:szCs w:val="24"/>
        </w:rPr>
      </w:pPr>
      <w:proofErr w:type="spellStart"/>
      <w:r>
        <w:rPr>
          <w:rFonts w:cs="Arial"/>
          <w:szCs w:val="24"/>
        </w:rPr>
        <w:t>Honours</w:t>
      </w:r>
      <w:proofErr w:type="spellEnd"/>
      <w:r>
        <w:rPr>
          <w:rFonts w:cs="Arial"/>
          <w:szCs w:val="24"/>
        </w:rPr>
        <w:t xml:space="preserve"> </w:t>
      </w:r>
      <w:proofErr w:type="gramStart"/>
      <w:r>
        <w:rPr>
          <w:rFonts w:cs="Arial"/>
          <w:szCs w:val="24"/>
        </w:rPr>
        <w:t>Bachelor’s Degree</w:t>
      </w:r>
      <w:proofErr w:type="gramEnd"/>
      <w:r>
        <w:rPr>
          <w:rFonts w:cs="Arial"/>
          <w:szCs w:val="24"/>
        </w:rPr>
        <w:t xml:space="preserve"> (4 year)</w:t>
      </w:r>
      <w:r w:rsidR="00644EFB" w:rsidRPr="00644EFB">
        <w:rPr>
          <w:rFonts w:cs="Arial"/>
          <w:szCs w:val="24"/>
        </w:rPr>
        <w:t>.</w:t>
      </w:r>
    </w:p>
    <w:p w14:paraId="2D276D09" w14:textId="1FA5DF7E" w:rsidR="00803938" w:rsidRPr="00644EFB" w:rsidRDefault="00803938" w:rsidP="00644EFB">
      <w:pPr>
        <w:pStyle w:val="ListParagraph"/>
        <w:numPr>
          <w:ilvl w:val="0"/>
          <w:numId w:val="11"/>
        </w:numPr>
        <w:spacing w:after="0" w:line="240" w:lineRule="auto"/>
        <w:rPr>
          <w:rFonts w:cs="Arial"/>
          <w:szCs w:val="24"/>
        </w:rPr>
      </w:pPr>
      <w:r>
        <w:rPr>
          <w:rFonts w:cs="Arial"/>
          <w:szCs w:val="24"/>
        </w:rPr>
        <w:t>Master’s Degree preferred.</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5A5B6A9B" w14:textId="288C3C61"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At least five</w:t>
      </w:r>
      <w:r>
        <w:rPr>
          <w:rFonts w:cs="Arial"/>
          <w:szCs w:val="24"/>
        </w:rPr>
        <w:t xml:space="preserve"> (5)</w:t>
      </w:r>
      <w:r w:rsidRPr="00803938">
        <w:rPr>
          <w:rFonts w:cs="Arial"/>
          <w:szCs w:val="24"/>
        </w:rPr>
        <w:t xml:space="preserve"> or more years of directly related experience in a registrarial environment, including experience with student records and </w:t>
      </w:r>
      <w:r w:rsidRPr="00803938">
        <w:rPr>
          <w:rFonts w:cs="Arial"/>
          <w:szCs w:val="24"/>
        </w:rPr>
        <w:t>registration.</w:t>
      </w:r>
    </w:p>
    <w:p w14:paraId="001594E1" w14:textId="77777777"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Proven ability to understand IT and work with/utilize student information systems and ability to work with computer programming.</w:t>
      </w:r>
    </w:p>
    <w:p w14:paraId="56FD23AD" w14:textId="29C42822"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 xml:space="preserve">Demonstrated intermediate level proficiency in the use of MS Office (specifically Word, Excel, and Access) Laserfiche and Colleague (or advanced experience with another student information system (Banner or PeopleSoft). Experience with computer networked environments, </w:t>
      </w:r>
      <w:r w:rsidRPr="00803938">
        <w:rPr>
          <w:rFonts w:cs="Arial"/>
          <w:szCs w:val="24"/>
        </w:rPr>
        <w:t>Internet,</w:t>
      </w:r>
      <w:r w:rsidRPr="00803938">
        <w:rPr>
          <w:rFonts w:cs="Arial"/>
          <w:szCs w:val="24"/>
        </w:rPr>
        <w:t xml:space="preserve"> and web browsers.</w:t>
      </w:r>
    </w:p>
    <w:p w14:paraId="484E7692" w14:textId="77777777"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Thorough knowledge and understanding of Trent University’s academic regulations and procedures particularly as they relate to graduate studies.</w:t>
      </w:r>
    </w:p>
    <w:p w14:paraId="05279489" w14:textId="77777777"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Ability to maintain confidentiality.</w:t>
      </w:r>
    </w:p>
    <w:p w14:paraId="5A7A08E9" w14:textId="77777777"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Excellent written, oral, communication skills</w:t>
      </w:r>
    </w:p>
    <w:p w14:paraId="16B4B4E1" w14:textId="7F862DB9"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 xml:space="preserve">Demonstrated exceptional interpersonal and customer service skills, with the ability to interact effectively with students, faculty, </w:t>
      </w:r>
      <w:r w:rsidRPr="00803938">
        <w:rPr>
          <w:rFonts w:cs="Arial"/>
          <w:szCs w:val="24"/>
        </w:rPr>
        <w:t>staff,</w:t>
      </w:r>
      <w:r w:rsidRPr="00803938">
        <w:rPr>
          <w:rFonts w:cs="Arial"/>
          <w:szCs w:val="24"/>
        </w:rPr>
        <w:t xml:space="preserve"> and externals.</w:t>
      </w:r>
    </w:p>
    <w:p w14:paraId="2D8BD43C" w14:textId="77777777"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Accuracy and attention to detail.</w:t>
      </w:r>
    </w:p>
    <w:p w14:paraId="6859D9FC" w14:textId="77777777"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Demonstrated communication and interpersonal skills in individual and group settings; active listening skills; presentation skills; strong writing skills are all required.</w:t>
      </w:r>
    </w:p>
    <w:p w14:paraId="5A0C90BB" w14:textId="77777777"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 xml:space="preserve">Ability to work independently in a busy and challenging environment, with the flexibility to assist others. </w:t>
      </w:r>
    </w:p>
    <w:p w14:paraId="2F193D43" w14:textId="77777777"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 xml:space="preserve">Excellent organizational and ability to prioritize workload in a fast-paced environment. </w:t>
      </w:r>
    </w:p>
    <w:p w14:paraId="764FF952" w14:textId="6C0A8072"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Demonstrated</w:t>
      </w:r>
      <w:r w:rsidRPr="00803938">
        <w:rPr>
          <w:rFonts w:cs="Arial"/>
          <w:szCs w:val="24"/>
        </w:rPr>
        <w:t xml:space="preserve"> strong decision making, analytical and </w:t>
      </w:r>
      <w:r w:rsidRPr="00803938">
        <w:rPr>
          <w:rFonts w:cs="Arial"/>
          <w:szCs w:val="24"/>
        </w:rPr>
        <w:t>problem-solving</w:t>
      </w:r>
      <w:r w:rsidRPr="00803938">
        <w:rPr>
          <w:rFonts w:cs="Arial"/>
          <w:szCs w:val="24"/>
        </w:rPr>
        <w:t xml:space="preserve"> skills.</w:t>
      </w:r>
    </w:p>
    <w:p w14:paraId="751CB1A7" w14:textId="77777777"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Ability to work accurately in stressful conditions with multiple demands, tight deadlines and changing priorities.</w:t>
      </w:r>
    </w:p>
    <w:p w14:paraId="68D83F0A" w14:textId="04EB288A" w:rsidR="00803938" w:rsidRPr="00803938" w:rsidRDefault="00803938" w:rsidP="00803938">
      <w:pPr>
        <w:pStyle w:val="ListParagraph"/>
        <w:numPr>
          <w:ilvl w:val="0"/>
          <w:numId w:val="11"/>
        </w:numPr>
        <w:spacing w:after="0" w:line="240" w:lineRule="auto"/>
        <w:rPr>
          <w:rFonts w:cs="Arial"/>
          <w:szCs w:val="24"/>
        </w:rPr>
      </w:pPr>
      <w:r w:rsidRPr="00803938">
        <w:rPr>
          <w:rFonts w:cs="Arial"/>
          <w:szCs w:val="24"/>
        </w:rPr>
        <w:t xml:space="preserve">Willingness and commitment to keep </w:t>
      </w:r>
      <w:r w:rsidRPr="00803938">
        <w:rPr>
          <w:rFonts w:cs="Arial"/>
          <w:szCs w:val="24"/>
        </w:rPr>
        <w:t>up to date</w:t>
      </w:r>
      <w:r w:rsidRPr="00803938">
        <w:rPr>
          <w:rFonts w:cs="Arial"/>
          <w:szCs w:val="24"/>
        </w:rPr>
        <w:t xml:space="preserve"> with legislation, best practices, internal policies, </w:t>
      </w:r>
      <w:r w:rsidRPr="00803938">
        <w:rPr>
          <w:rFonts w:cs="Arial"/>
          <w:szCs w:val="24"/>
        </w:rPr>
        <w:t>procedures,</w:t>
      </w:r>
      <w:r w:rsidRPr="00803938">
        <w:rPr>
          <w:rFonts w:cs="Arial"/>
          <w:szCs w:val="24"/>
        </w:rPr>
        <w:t xml:space="preserve"> and practices.</w:t>
      </w:r>
    </w:p>
    <w:p w14:paraId="76895972" w14:textId="37431EA5" w:rsidR="0003560F" w:rsidRPr="00803938" w:rsidRDefault="00803938" w:rsidP="00803938">
      <w:pPr>
        <w:pStyle w:val="ListParagraph"/>
        <w:numPr>
          <w:ilvl w:val="0"/>
          <w:numId w:val="11"/>
        </w:numPr>
        <w:spacing w:after="0" w:line="240" w:lineRule="auto"/>
        <w:rPr>
          <w:rFonts w:cs="Arial"/>
          <w:szCs w:val="24"/>
        </w:rPr>
      </w:pPr>
      <w:r w:rsidRPr="00803938">
        <w:rPr>
          <w:rFonts w:cs="Arial"/>
          <w:szCs w:val="24"/>
        </w:rPr>
        <w:t>Demonstrated ability to work independently and as a member of a team.</w:t>
      </w: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73704023" w14:textId="77777777" w:rsidR="00803938" w:rsidRPr="00803938" w:rsidRDefault="00803938" w:rsidP="00803938">
      <w:pPr>
        <w:pStyle w:val="Heading5"/>
        <w:rPr>
          <w:rFonts w:cs="Arial"/>
          <w:szCs w:val="24"/>
        </w:rPr>
      </w:pPr>
      <w:r w:rsidRPr="00803938">
        <w:rPr>
          <w:rFonts w:cs="Arial"/>
          <w:szCs w:val="24"/>
        </w:rPr>
        <w:t>Analytical Reasoning</w:t>
      </w:r>
    </w:p>
    <w:p w14:paraId="34597C5F" w14:textId="77777777" w:rsidR="00803938" w:rsidRPr="00803938" w:rsidRDefault="00803938" w:rsidP="00803938">
      <w:pPr>
        <w:pStyle w:val="Level1"/>
        <w:numPr>
          <w:ilvl w:val="0"/>
          <w:numId w:val="0"/>
        </w:numPr>
        <w:tabs>
          <w:tab w:val="left" w:pos="720"/>
        </w:tabs>
        <w:rPr>
          <w:rFonts w:ascii="Arial" w:hAnsi="Arial" w:cs="Arial"/>
          <w:color w:val="000000" w:themeColor="text1"/>
          <w:szCs w:val="24"/>
        </w:rPr>
      </w:pPr>
      <w:r w:rsidRPr="00803938">
        <w:rPr>
          <w:rFonts w:ascii="Arial" w:hAnsi="Arial" w:cs="Arial"/>
          <w:color w:val="000000" w:themeColor="text1"/>
          <w:szCs w:val="24"/>
        </w:rPr>
        <w:t xml:space="preserve">This job requires analytical reasoning to apply to responsibilities that are diverse, </w:t>
      </w:r>
      <w:proofErr w:type="gramStart"/>
      <w:r w:rsidRPr="00803938">
        <w:rPr>
          <w:rFonts w:ascii="Arial" w:hAnsi="Arial" w:cs="Arial"/>
          <w:color w:val="000000" w:themeColor="text1"/>
          <w:szCs w:val="24"/>
        </w:rPr>
        <w:t>complex</w:t>
      </w:r>
      <w:proofErr w:type="gramEnd"/>
      <w:r w:rsidRPr="00803938">
        <w:rPr>
          <w:rFonts w:ascii="Arial" w:hAnsi="Arial" w:cs="Arial"/>
          <w:color w:val="000000" w:themeColor="text1"/>
          <w:szCs w:val="24"/>
        </w:rPr>
        <w:t xml:space="preserve"> and multifaceted. Judgment is exercised in adapting methods to arrive at solutions. Situations are broad in scope, and lack standard practice to resolve, thus requiring the recognition, </w:t>
      </w:r>
      <w:proofErr w:type="gramStart"/>
      <w:r w:rsidRPr="00803938">
        <w:rPr>
          <w:rFonts w:ascii="Arial" w:hAnsi="Arial" w:cs="Arial"/>
          <w:color w:val="000000" w:themeColor="text1"/>
          <w:szCs w:val="24"/>
        </w:rPr>
        <w:t>analysis</w:t>
      </w:r>
      <w:proofErr w:type="gramEnd"/>
      <w:r w:rsidRPr="00803938">
        <w:rPr>
          <w:rFonts w:ascii="Arial" w:hAnsi="Arial" w:cs="Arial"/>
          <w:color w:val="000000" w:themeColor="text1"/>
          <w:szCs w:val="24"/>
        </w:rPr>
        <w:t xml:space="preserve"> and creative definition of practical solutions. Work planning includes others, and occurs within both broad and narrow time frames, and may require adjusting plans and priorities to respond to changing circumstances.</w:t>
      </w:r>
    </w:p>
    <w:p w14:paraId="68051383" w14:textId="77777777" w:rsidR="00803938" w:rsidRPr="00803938" w:rsidRDefault="00803938" w:rsidP="00803938">
      <w:pPr>
        <w:rPr>
          <w:rFonts w:cs="Arial"/>
          <w:color w:val="000000" w:themeColor="text1"/>
          <w:szCs w:val="24"/>
        </w:rPr>
      </w:pPr>
      <w:r w:rsidRPr="00803938">
        <w:rPr>
          <w:rFonts w:cs="Arial"/>
          <w:color w:val="000000" w:themeColor="text1"/>
          <w:szCs w:val="24"/>
        </w:rPr>
        <w:t xml:space="preserve">Logical and critical thinking is often required to define problems, develop alternatives, propose, </w:t>
      </w:r>
      <w:proofErr w:type="gramStart"/>
      <w:r w:rsidRPr="00803938">
        <w:rPr>
          <w:rFonts w:cs="Arial"/>
          <w:color w:val="000000" w:themeColor="text1"/>
          <w:szCs w:val="24"/>
        </w:rPr>
        <w:t>plan</w:t>
      </w:r>
      <w:proofErr w:type="gramEnd"/>
      <w:r w:rsidRPr="00803938">
        <w:rPr>
          <w:rFonts w:cs="Arial"/>
          <w:color w:val="000000" w:themeColor="text1"/>
          <w:szCs w:val="24"/>
        </w:rPr>
        <w:t xml:space="preserve"> and implement solutions.</w:t>
      </w:r>
    </w:p>
    <w:p w14:paraId="25CA81FA" w14:textId="77777777" w:rsidR="00803938" w:rsidRPr="00803938" w:rsidRDefault="00803938" w:rsidP="00803938">
      <w:pPr>
        <w:rPr>
          <w:rFonts w:cs="Arial"/>
          <w:i/>
          <w:color w:val="000000" w:themeColor="text1"/>
          <w:szCs w:val="24"/>
        </w:rPr>
      </w:pPr>
      <w:r w:rsidRPr="00803938">
        <w:rPr>
          <w:rFonts w:cs="Arial"/>
          <w:i/>
          <w:color w:val="000000" w:themeColor="text1"/>
          <w:szCs w:val="24"/>
        </w:rPr>
        <w:t>Example:</w:t>
      </w:r>
    </w:p>
    <w:p w14:paraId="64E9112F" w14:textId="2CB4BA5E" w:rsidR="00803938" w:rsidRPr="00803938" w:rsidRDefault="00803938" w:rsidP="00803938">
      <w:pPr>
        <w:rPr>
          <w:rFonts w:cs="Arial"/>
          <w:i/>
          <w:color w:val="000000" w:themeColor="text1"/>
          <w:szCs w:val="24"/>
        </w:rPr>
      </w:pPr>
      <w:r w:rsidRPr="00803938">
        <w:rPr>
          <w:rFonts w:cs="Arial"/>
          <w:i/>
          <w:color w:val="000000" w:themeColor="text1"/>
          <w:szCs w:val="24"/>
        </w:rPr>
        <w:t xml:space="preserve">The </w:t>
      </w:r>
      <w:proofErr w:type="gramStart"/>
      <w:r w:rsidRPr="00803938">
        <w:rPr>
          <w:rFonts w:cs="Arial"/>
          <w:i/>
          <w:color w:val="000000" w:themeColor="text1"/>
          <w:szCs w:val="24"/>
        </w:rPr>
        <w:t>Coordinator</w:t>
      </w:r>
      <w:proofErr w:type="gramEnd"/>
      <w:r w:rsidRPr="00803938">
        <w:rPr>
          <w:rFonts w:cs="Arial"/>
          <w:i/>
          <w:color w:val="000000" w:themeColor="text1"/>
          <w:szCs w:val="24"/>
        </w:rPr>
        <w:t xml:space="preserve"> must translate complex program and university degree requirements into technical programming inside of the Colleague system. This information is then publicly displayed to students, staff and advisors and must be accurate to the academic calendar and displayed in an </w:t>
      </w:r>
      <w:r w:rsidRPr="00803938">
        <w:rPr>
          <w:rFonts w:cs="Arial"/>
          <w:i/>
          <w:color w:val="000000" w:themeColor="text1"/>
          <w:szCs w:val="24"/>
        </w:rPr>
        <w:t>easy-to-understand</w:t>
      </w:r>
      <w:r w:rsidRPr="00803938">
        <w:rPr>
          <w:rFonts w:cs="Arial"/>
          <w:i/>
          <w:color w:val="000000" w:themeColor="text1"/>
          <w:szCs w:val="24"/>
        </w:rPr>
        <w:t xml:space="preserve"> format.</w:t>
      </w:r>
    </w:p>
    <w:p w14:paraId="5C452F35" w14:textId="77777777" w:rsidR="00803938" w:rsidRPr="00803938" w:rsidRDefault="00803938" w:rsidP="00803938">
      <w:pPr>
        <w:tabs>
          <w:tab w:val="left" w:pos="720"/>
          <w:tab w:val="left" w:pos="810"/>
        </w:tabs>
        <w:rPr>
          <w:rFonts w:cs="Arial"/>
          <w:color w:val="000000" w:themeColor="text1"/>
          <w:szCs w:val="24"/>
        </w:rPr>
      </w:pPr>
    </w:p>
    <w:p w14:paraId="236B1ADA" w14:textId="15E7A6F3" w:rsidR="00803938" w:rsidRPr="00803938" w:rsidRDefault="00803938" w:rsidP="00803938">
      <w:pPr>
        <w:pStyle w:val="Heading5"/>
      </w:pPr>
      <w:r w:rsidRPr="00803938">
        <w:t>Decision Making</w:t>
      </w:r>
    </w:p>
    <w:p w14:paraId="5EF1E473" w14:textId="77777777" w:rsidR="00803938" w:rsidRPr="00803938" w:rsidRDefault="00803938" w:rsidP="00803938">
      <w:pPr>
        <w:rPr>
          <w:rFonts w:cs="Arial"/>
          <w:color w:val="000000" w:themeColor="text1"/>
          <w:szCs w:val="24"/>
        </w:rPr>
      </w:pPr>
      <w:r w:rsidRPr="00803938">
        <w:rPr>
          <w:rFonts w:cs="Arial"/>
          <w:color w:val="000000" w:themeColor="text1"/>
          <w:szCs w:val="24"/>
        </w:rPr>
        <w:t>Has authority to make decisions on application of academic regulations and in turn, makes daily decisions on who should and should not be eligible for a Trent degree.  Interprets government policy and university regulations and establishes procedures for staff and academic advisors to follow in the administration of the academic regulations and the administration of the registration system.</w:t>
      </w:r>
    </w:p>
    <w:p w14:paraId="00D60605" w14:textId="77777777" w:rsidR="00803938" w:rsidRPr="00803938" w:rsidRDefault="00803938" w:rsidP="00803938">
      <w:pPr>
        <w:rPr>
          <w:rFonts w:cs="Arial"/>
          <w:i/>
          <w:color w:val="000000" w:themeColor="text1"/>
          <w:szCs w:val="24"/>
        </w:rPr>
      </w:pPr>
      <w:r w:rsidRPr="00803938">
        <w:rPr>
          <w:rFonts w:cs="Arial"/>
          <w:i/>
          <w:color w:val="000000" w:themeColor="text1"/>
          <w:szCs w:val="24"/>
        </w:rPr>
        <w:t>Example:</w:t>
      </w:r>
    </w:p>
    <w:p w14:paraId="2DB1930F" w14:textId="77777777" w:rsidR="00803938" w:rsidRPr="00803938" w:rsidRDefault="00803938" w:rsidP="00803938">
      <w:pPr>
        <w:tabs>
          <w:tab w:val="left" w:pos="720"/>
          <w:tab w:val="left" w:pos="810"/>
        </w:tabs>
        <w:rPr>
          <w:rFonts w:cs="Arial"/>
          <w:i/>
          <w:color w:val="000000" w:themeColor="text1"/>
          <w:szCs w:val="24"/>
        </w:rPr>
      </w:pPr>
      <w:r w:rsidRPr="00803938">
        <w:rPr>
          <w:rFonts w:cs="Arial"/>
          <w:i/>
          <w:color w:val="000000" w:themeColor="text1"/>
          <w:szCs w:val="24"/>
        </w:rPr>
        <w:t xml:space="preserve">The </w:t>
      </w:r>
      <w:proofErr w:type="gramStart"/>
      <w:r w:rsidRPr="00803938">
        <w:rPr>
          <w:rFonts w:cs="Arial"/>
          <w:i/>
          <w:color w:val="000000" w:themeColor="text1"/>
          <w:szCs w:val="24"/>
        </w:rPr>
        <w:t>Coordinator</w:t>
      </w:r>
      <w:proofErr w:type="gramEnd"/>
      <w:r w:rsidRPr="00803938">
        <w:rPr>
          <w:rFonts w:cs="Arial"/>
          <w:i/>
          <w:color w:val="000000" w:themeColor="text1"/>
          <w:szCs w:val="24"/>
        </w:rPr>
        <w:t xml:space="preserve"> is often called upon by faculty, academic advisors, and departmental coordinators to interpret and apply black and white academic regulations to students in grey-area situations. These interpretations are ad-hoc, and the </w:t>
      </w:r>
      <w:proofErr w:type="gramStart"/>
      <w:r w:rsidRPr="00803938">
        <w:rPr>
          <w:rFonts w:cs="Arial"/>
          <w:i/>
          <w:color w:val="000000" w:themeColor="text1"/>
          <w:szCs w:val="24"/>
        </w:rPr>
        <w:t>Coordinator</w:t>
      </w:r>
      <w:proofErr w:type="gramEnd"/>
      <w:r w:rsidRPr="00803938">
        <w:rPr>
          <w:rFonts w:cs="Arial"/>
          <w:i/>
          <w:color w:val="000000" w:themeColor="text1"/>
          <w:szCs w:val="24"/>
        </w:rPr>
        <w:t xml:space="preserve"> must weigh the elements of each student situation to ensure that unwritten precedents are applied fairly and consistently. </w:t>
      </w:r>
    </w:p>
    <w:p w14:paraId="50130409" w14:textId="5BE098B4" w:rsidR="00803938" w:rsidRPr="00803938" w:rsidRDefault="00803938" w:rsidP="00803938">
      <w:pPr>
        <w:tabs>
          <w:tab w:val="left" w:pos="720"/>
          <w:tab w:val="left" w:pos="810"/>
        </w:tabs>
        <w:rPr>
          <w:rFonts w:cs="Arial"/>
          <w:color w:val="000000" w:themeColor="text1"/>
          <w:szCs w:val="24"/>
        </w:rPr>
      </w:pPr>
    </w:p>
    <w:p w14:paraId="70F6CFFF" w14:textId="18149D3C" w:rsidR="00803938" w:rsidRPr="00803938" w:rsidRDefault="00803938" w:rsidP="00803938">
      <w:pPr>
        <w:pStyle w:val="Heading5"/>
      </w:pPr>
      <w:r w:rsidRPr="00803938">
        <w:t>Impact</w:t>
      </w:r>
    </w:p>
    <w:p w14:paraId="47965A67" w14:textId="77777777" w:rsidR="00803938" w:rsidRPr="00803938" w:rsidRDefault="00803938" w:rsidP="00803938">
      <w:pPr>
        <w:rPr>
          <w:rFonts w:cs="Arial"/>
          <w:color w:val="000000" w:themeColor="text1"/>
          <w:szCs w:val="24"/>
        </w:rPr>
      </w:pPr>
      <w:r w:rsidRPr="00803938">
        <w:rPr>
          <w:rFonts w:cs="Arial"/>
          <w:color w:val="000000" w:themeColor="text1"/>
          <w:szCs w:val="24"/>
        </w:rPr>
        <w:t xml:space="preserve">Decisions impact the amount of funding received from the Ministry </w:t>
      </w:r>
      <w:proofErr w:type="gramStart"/>
      <w:r w:rsidRPr="00803938">
        <w:rPr>
          <w:rFonts w:cs="Arial"/>
          <w:color w:val="000000" w:themeColor="text1"/>
          <w:szCs w:val="24"/>
        </w:rPr>
        <w:t>through the use of</w:t>
      </w:r>
      <w:proofErr w:type="gramEnd"/>
      <w:r w:rsidRPr="00803938">
        <w:rPr>
          <w:rFonts w:cs="Arial"/>
          <w:color w:val="000000" w:themeColor="text1"/>
          <w:szCs w:val="24"/>
        </w:rPr>
        <w:t xml:space="preserve"> enrolment reporting. </w:t>
      </w:r>
    </w:p>
    <w:p w14:paraId="6E17097E" w14:textId="77777777" w:rsidR="00803938" w:rsidRPr="00803938" w:rsidRDefault="00803938" w:rsidP="00803938">
      <w:pPr>
        <w:rPr>
          <w:rFonts w:cs="Arial"/>
          <w:color w:val="000000" w:themeColor="text1"/>
          <w:szCs w:val="24"/>
        </w:rPr>
      </w:pPr>
      <w:r w:rsidRPr="00803938">
        <w:rPr>
          <w:rFonts w:cs="Arial"/>
          <w:color w:val="000000" w:themeColor="text1"/>
          <w:szCs w:val="24"/>
        </w:rPr>
        <w:t xml:space="preserve">Decisions directly impact who does and does not receive a degree. </w:t>
      </w:r>
    </w:p>
    <w:p w14:paraId="04D40C15" w14:textId="77777777" w:rsidR="00803938" w:rsidRPr="00803938" w:rsidRDefault="00803938" w:rsidP="00803938">
      <w:pPr>
        <w:tabs>
          <w:tab w:val="left" w:pos="720"/>
          <w:tab w:val="left" w:pos="810"/>
        </w:tabs>
        <w:rPr>
          <w:rFonts w:cs="Arial"/>
          <w:i/>
          <w:color w:val="000000" w:themeColor="text1"/>
          <w:szCs w:val="24"/>
        </w:rPr>
      </w:pPr>
      <w:r w:rsidRPr="00803938">
        <w:rPr>
          <w:rFonts w:cs="Arial"/>
          <w:i/>
          <w:color w:val="000000" w:themeColor="text1"/>
          <w:szCs w:val="24"/>
        </w:rPr>
        <w:t>Example:</w:t>
      </w:r>
    </w:p>
    <w:p w14:paraId="55E024EB" w14:textId="77777777" w:rsidR="00803938" w:rsidRPr="00803938" w:rsidRDefault="00803938" w:rsidP="00803938">
      <w:pPr>
        <w:tabs>
          <w:tab w:val="left" w:pos="720"/>
          <w:tab w:val="left" w:pos="810"/>
        </w:tabs>
        <w:rPr>
          <w:rFonts w:cs="Arial"/>
          <w:i/>
          <w:color w:val="000000" w:themeColor="text1"/>
          <w:szCs w:val="24"/>
        </w:rPr>
      </w:pPr>
      <w:r w:rsidRPr="00803938">
        <w:rPr>
          <w:rFonts w:cs="Arial"/>
          <w:i/>
          <w:color w:val="000000" w:themeColor="text1"/>
          <w:szCs w:val="24"/>
        </w:rPr>
        <w:t xml:space="preserve">The </w:t>
      </w:r>
      <w:proofErr w:type="gramStart"/>
      <w:r w:rsidRPr="00803938">
        <w:rPr>
          <w:rFonts w:cs="Arial"/>
          <w:i/>
          <w:color w:val="000000" w:themeColor="text1"/>
          <w:szCs w:val="24"/>
        </w:rPr>
        <w:t>Coordinator</w:t>
      </w:r>
      <w:proofErr w:type="gramEnd"/>
      <w:r w:rsidRPr="00803938">
        <w:rPr>
          <w:rFonts w:cs="Arial"/>
          <w:i/>
          <w:color w:val="000000" w:themeColor="text1"/>
          <w:szCs w:val="24"/>
        </w:rPr>
        <w:t xml:space="preserve"> regularly makes decisions about registration activities and controls the parameters of allowed registration activity for students and staff directly in Colleague. The </w:t>
      </w:r>
      <w:proofErr w:type="gramStart"/>
      <w:r w:rsidRPr="00803938">
        <w:rPr>
          <w:rFonts w:cs="Arial"/>
          <w:i/>
          <w:color w:val="000000" w:themeColor="text1"/>
          <w:szCs w:val="24"/>
        </w:rPr>
        <w:t>Coordinator</w:t>
      </w:r>
      <w:proofErr w:type="gramEnd"/>
      <w:r w:rsidRPr="00803938">
        <w:rPr>
          <w:rFonts w:cs="Arial"/>
          <w:i/>
          <w:color w:val="000000" w:themeColor="text1"/>
          <w:szCs w:val="24"/>
        </w:rPr>
        <w:t xml:space="preserve"> works with external auditors to explain and defend irregular registration </w:t>
      </w:r>
      <w:r w:rsidRPr="00803938">
        <w:rPr>
          <w:rFonts w:cs="Arial"/>
          <w:i/>
          <w:color w:val="000000" w:themeColor="text1"/>
          <w:szCs w:val="24"/>
        </w:rPr>
        <w:lastRenderedPageBreak/>
        <w:t>transactions with clear documentation and knowledge of policy and precedent. Registration is directly tied to funding from the government. Inaccurate record keeping and poor administration of the registration system will lead to lost funding for the university as a whole.</w:t>
      </w:r>
    </w:p>
    <w:p w14:paraId="12F53A6B" w14:textId="173BF978" w:rsidR="00803938" w:rsidRPr="00803938" w:rsidRDefault="00803938" w:rsidP="00803938">
      <w:pPr>
        <w:tabs>
          <w:tab w:val="left" w:pos="720"/>
          <w:tab w:val="left" w:pos="810"/>
        </w:tabs>
        <w:rPr>
          <w:rFonts w:cs="Arial"/>
          <w:i/>
          <w:color w:val="000000" w:themeColor="text1"/>
          <w:szCs w:val="24"/>
        </w:rPr>
      </w:pPr>
      <w:r w:rsidRPr="00803938">
        <w:rPr>
          <w:rFonts w:cs="Arial"/>
          <w:i/>
          <w:color w:val="000000" w:themeColor="text1"/>
          <w:szCs w:val="24"/>
        </w:rPr>
        <w:t xml:space="preserve">If prerequisites are incorrect and students can’t register into required </w:t>
      </w:r>
      <w:proofErr w:type="gramStart"/>
      <w:r w:rsidRPr="00803938">
        <w:rPr>
          <w:rFonts w:cs="Arial"/>
          <w:i/>
          <w:color w:val="000000" w:themeColor="text1"/>
          <w:szCs w:val="24"/>
        </w:rPr>
        <w:t>courses, or</w:t>
      </w:r>
      <w:proofErr w:type="gramEnd"/>
      <w:r w:rsidRPr="00803938">
        <w:rPr>
          <w:rFonts w:cs="Arial"/>
          <w:i/>
          <w:color w:val="000000" w:themeColor="text1"/>
          <w:szCs w:val="24"/>
        </w:rPr>
        <w:t xml:space="preserve"> aren’t represented as being in the correct degree program, departments may suffer lower </w:t>
      </w:r>
      <w:r w:rsidRPr="00803938">
        <w:rPr>
          <w:rFonts w:cs="Arial"/>
          <w:i/>
          <w:color w:val="000000" w:themeColor="text1"/>
          <w:szCs w:val="24"/>
        </w:rPr>
        <w:t>enrolments.</w:t>
      </w:r>
      <w:r w:rsidRPr="00803938">
        <w:rPr>
          <w:rFonts w:cs="Arial"/>
          <w:i/>
          <w:color w:val="000000" w:themeColor="text1"/>
          <w:szCs w:val="24"/>
        </w:rPr>
        <w:t xml:space="preserve"> </w:t>
      </w:r>
    </w:p>
    <w:p w14:paraId="64CED5B0" w14:textId="77777777" w:rsidR="00803938" w:rsidRPr="00803938" w:rsidRDefault="00803938" w:rsidP="00803938">
      <w:pPr>
        <w:tabs>
          <w:tab w:val="left" w:pos="720"/>
          <w:tab w:val="left" w:pos="810"/>
        </w:tabs>
        <w:rPr>
          <w:rFonts w:cs="Arial"/>
          <w:i/>
          <w:color w:val="000000" w:themeColor="text1"/>
          <w:szCs w:val="24"/>
        </w:rPr>
      </w:pPr>
      <w:r w:rsidRPr="00803938">
        <w:rPr>
          <w:rFonts w:cs="Arial"/>
          <w:i/>
          <w:color w:val="000000" w:themeColor="text1"/>
          <w:szCs w:val="24"/>
        </w:rPr>
        <w:t>Example:</w:t>
      </w:r>
    </w:p>
    <w:p w14:paraId="6DE8B154" w14:textId="510EC1B5" w:rsidR="00803938" w:rsidRPr="00803938" w:rsidRDefault="00803938" w:rsidP="00803938">
      <w:pPr>
        <w:tabs>
          <w:tab w:val="left" w:pos="720"/>
          <w:tab w:val="left" w:pos="810"/>
        </w:tabs>
        <w:rPr>
          <w:rFonts w:cs="Arial"/>
          <w:i/>
          <w:color w:val="000000" w:themeColor="text1"/>
          <w:szCs w:val="24"/>
        </w:rPr>
      </w:pPr>
      <w:r w:rsidRPr="00803938">
        <w:rPr>
          <w:rFonts w:cs="Arial"/>
          <w:i/>
          <w:color w:val="000000" w:themeColor="text1"/>
          <w:szCs w:val="24"/>
        </w:rPr>
        <w:t xml:space="preserve">As final collaborator of the Academic Calendar, the Coordinator is responsible for the institutions’ published academic contract with the undergraduate student body </w:t>
      </w:r>
      <w:proofErr w:type="gramStart"/>
      <w:r w:rsidRPr="00803938">
        <w:rPr>
          <w:rFonts w:cs="Arial"/>
          <w:i/>
          <w:color w:val="000000" w:themeColor="text1"/>
          <w:szCs w:val="24"/>
        </w:rPr>
        <w:t>in regard to</w:t>
      </w:r>
      <w:proofErr w:type="gramEnd"/>
      <w:r w:rsidRPr="00803938">
        <w:rPr>
          <w:rFonts w:cs="Arial"/>
          <w:i/>
          <w:color w:val="000000" w:themeColor="text1"/>
          <w:szCs w:val="24"/>
        </w:rPr>
        <w:t xml:space="preserve"> requirements, policy and deadlines. Should the university face a lawsuit, the academic calendar serves as our final arbiter as to how policy is applied.</w:t>
      </w:r>
    </w:p>
    <w:p w14:paraId="12E7CF0A" w14:textId="77777777" w:rsidR="00803938" w:rsidRPr="00803938" w:rsidRDefault="00803938" w:rsidP="00803938">
      <w:pPr>
        <w:tabs>
          <w:tab w:val="left" w:pos="720"/>
          <w:tab w:val="left" w:pos="810"/>
        </w:tabs>
        <w:rPr>
          <w:rFonts w:cs="Arial"/>
          <w:i/>
          <w:color w:val="000000" w:themeColor="text1"/>
          <w:szCs w:val="24"/>
        </w:rPr>
      </w:pPr>
      <w:r w:rsidRPr="00803938">
        <w:rPr>
          <w:rFonts w:cs="Arial"/>
          <w:i/>
          <w:color w:val="000000" w:themeColor="text1"/>
          <w:szCs w:val="24"/>
        </w:rPr>
        <w:t>Example:</w:t>
      </w:r>
    </w:p>
    <w:p w14:paraId="04F019B5" w14:textId="2ABB5DE9" w:rsidR="00803938" w:rsidRPr="00803938" w:rsidRDefault="00803938" w:rsidP="00803938">
      <w:pPr>
        <w:tabs>
          <w:tab w:val="left" w:pos="720"/>
          <w:tab w:val="left" w:pos="810"/>
        </w:tabs>
        <w:rPr>
          <w:rFonts w:cs="Arial"/>
          <w:i/>
          <w:color w:val="000000" w:themeColor="text1"/>
          <w:szCs w:val="24"/>
        </w:rPr>
      </w:pPr>
      <w:r w:rsidRPr="00803938">
        <w:rPr>
          <w:rFonts w:cs="Arial"/>
          <w:i/>
          <w:color w:val="000000" w:themeColor="text1"/>
          <w:szCs w:val="24"/>
        </w:rPr>
        <w:t xml:space="preserve">The </w:t>
      </w:r>
      <w:proofErr w:type="gramStart"/>
      <w:r w:rsidRPr="00803938">
        <w:rPr>
          <w:rFonts w:cs="Arial"/>
          <w:i/>
          <w:color w:val="000000" w:themeColor="text1"/>
          <w:szCs w:val="24"/>
        </w:rPr>
        <w:t>Coordinator</w:t>
      </w:r>
      <w:proofErr w:type="gramEnd"/>
      <w:r w:rsidRPr="00803938">
        <w:rPr>
          <w:rFonts w:cs="Arial"/>
          <w:i/>
          <w:color w:val="000000" w:themeColor="text1"/>
          <w:szCs w:val="24"/>
        </w:rPr>
        <w:t xml:space="preserve"> role directly impacts the organization by ensuring the quality and integrity of a Trent degree and organizational reputation by ensuring credentials are conferred only upon students who have met university and program requirements in full. Alternatively, the Coordinator must be diligent to ensure that those students who are eligible are granted their credential. As students become more litigious as a way of solving disputes, there is high risk of a lawsuit from a student who has paid and earned a credential but does not receive it.</w:t>
      </w:r>
      <w:r>
        <w:rPr>
          <w:rFonts w:cs="Arial"/>
          <w:i/>
          <w:color w:val="000000" w:themeColor="text1"/>
          <w:szCs w:val="24"/>
        </w:rPr>
        <w:br/>
      </w:r>
    </w:p>
    <w:p w14:paraId="0F446020" w14:textId="77777777" w:rsidR="00803938" w:rsidRPr="00803938" w:rsidRDefault="00803938" w:rsidP="00803938">
      <w:pPr>
        <w:pStyle w:val="Heading5"/>
      </w:pPr>
      <w:r w:rsidRPr="00803938">
        <w:t>Communication</w:t>
      </w:r>
    </w:p>
    <w:p w14:paraId="4D285E5A" w14:textId="77777777" w:rsidR="00803938" w:rsidRPr="00803938" w:rsidRDefault="00803938" w:rsidP="00803938">
      <w:pPr>
        <w:autoSpaceDE w:val="0"/>
        <w:autoSpaceDN w:val="0"/>
        <w:spacing w:before="40" w:after="40"/>
        <w:rPr>
          <w:rFonts w:cs="Arial"/>
          <w:color w:val="000000" w:themeColor="text1"/>
          <w:szCs w:val="24"/>
        </w:rPr>
      </w:pPr>
      <w:r w:rsidRPr="00803938">
        <w:rPr>
          <w:rFonts w:cs="Arial"/>
          <w:bCs/>
          <w:color w:val="000000" w:themeColor="text1"/>
          <w:szCs w:val="24"/>
        </w:rPr>
        <w:t xml:space="preserve">The </w:t>
      </w:r>
      <w:proofErr w:type="gramStart"/>
      <w:r w:rsidRPr="00803938">
        <w:rPr>
          <w:rFonts w:cs="Arial"/>
          <w:bCs/>
          <w:color w:val="000000" w:themeColor="text1"/>
          <w:szCs w:val="24"/>
        </w:rPr>
        <w:t>Coordinator</w:t>
      </w:r>
      <w:proofErr w:type="gramEnd"/>
      <w:r w:rsidRPr="00803938">
        <w:rPr>
          <w:rFonts w:cs="Arial"/>
          <w:bCs/>
          <w:color w:val="000000" w:themeColor="text1"/>
          <w:szCs w:val="24"/>
        </w:rPr>
        <w:t xml:space="preserve"> communicates both good and bad news to students at multiple points in the year and during their academic careers in regards to their academic standing, eligibility to graduate, and outcomes of academic petition decisions on behalf of the Dean and/or Director. The </w:t>
      </w:r>
      <w:proofErr w:type="gramStart"/>
      <w:r w:rsidRPr="00803938">
        <w:rPr>
          <w:rFonts w:cs="Arial"/>
          <w:bCs/>
          <w:color w:val="000000" w:themeColor="text1"/>
          <w:szCs w:val="24"/>
        </w:rPr>
        <w:t>Coordinator</w:t>
      </w:r>
      <w:proofErr w:type="gramEnd"/>
      <w:r w:rsidRPr="00803938">
        <w:rPr>
          <w:rFonts w:cs="Arial"/>
          <w:bCs/>
          <w:color w:val="000000" w:themeColor="text1"/>
          <w:szCs w:val="24"/>
        </w:rPr>
        <w:t xml:space="preserve"> often deals with highly agitated students and escalated situations. As the Dean’s representative, the </w:t>
      </w:r>
      <w:proofErr w:type="gramStart"/>
      <w:r w:rsidRPr="00803938">
        <w:rPr>
          <w:rFonts w:cs="Arial"/>
          <w:bCs/>
          <w:color w:val="000000" w:themeColor="text1"/>
          <w:szCs w:val="24"/>
        </w:rPr>
        <w:t>Coordinator</w:t>
      </w:r>
      <w:proofErr w:type="gramEnd"/>
      <w:r w:rsidRPr="00803938">
        <w:rPr>
          <w:rFonts w:cs="Arial"/>
          <w:bCs/>
          <w:color w:val="000000" w:themeColor="text1"/>
          <w:szCs w:val="24"/>
        </w:rPr>
        <w:t xml:space="preserve"> is responsible for telling students (and their families) who may arrive in error to convocation that they are not eligible to graduate. These may be international students whose families have travelled great distances at great cost to see their student convocate and these situations require confidence, diplomacy, </w:t>
      </w:r>
      <w:proofErr w:type="gramStart"/>
      <w:r w:rsidRPr="00803938">
        <w:rPr>
          <w:rFonts w:cs="Arial"/>
          <w:bCs/>
          <w:color w:val="000000" w:themeColor="text1"/>
          <w:szCs w:val="24"/>
        </w:rPr>
        <w:t>tact</w:t>
      </w:r>
      <w:proofErr w:type="gramEnd"/>
      <w:r w:rsidRPr="00803938">
        <w:rPr>
          <w:rFonts w:cs="Arial"/>
          <w:bCs/>
          <w:color w:val="000000" w:themeColor="text1"/>
          <w:szCs w:val="24"/>
        </w:rPr>
        <w:t xml:space="preserve"> and sensitivity.</w:t>
      </w:r>
    </w:p>
    <w:p w14:paraId="20B87B6A" w14:textId="77777777" w:rsidR="00803938" w:rsidRPr="00803938" w:rsidRDefault="00803938" w:rsidP="00803938">
      <w:pPr>
        <w:autoSpaceDE w:val="0"/>
        <w:autoSpaceDN w:val="0"/>
        <w:spacing w:before="40" w:after="40"/>
        <w:rPr>
          <w:rFonts w:cs="Arial"/>
          <w:color w:val="000000" w:themeColor="text1"/>
          <w:szCs w:val="24"/>
          <w:u w:val="single"/>
        </w:rPr>
      </w:pPr>
      <w:r w:rsidRPr="00803938">
        <w:rPr>
          <w:rFonts w:cs="Arial"/>
          <w:color w:val="000000" w:themeColor="text1"/>
          <w:szCs w:val="24"/>
          <w:u w:val="single"/>
        </w:rPr>
        <w:t>Internal:</w:t>
      </w:r>
    </w:p>
    <w:p w14:paraId="60634761" w14:textId="77777777" w:rsidR="00803938" w:rsidRPr="00803938" w:rsidRDefault="00803938" w:rsidP="00803938">
      <w:pPr>
        <w:pStyle w:val="ListParagraph"/>
        <w:numPr>
          <w:ilvl w:val="0"/>
          <w:numId w:val="38"/>
        </w:numPr>
        <w:autoSpaceDE w:val="0"/>
        <w:autoSpaceDN w:val="0"/>
        <w:spacing w:before="40" w:after="40" w:line="240" w:lineRule="auto"/>
        <w:rPr>
          <w:rFonts w:cs="Arial"/>
          <w:color w:val="000000" w:themeColor="text1"/>
          <w:szCs w:val="24"/>
        </w:rPr>
      </w:pPr>
      <w:r w:rsidRPr="00803938">
        <w:rPr>
          <w:rFonts w:cs="Arial"/>
          <w:color w:val="000000" w:themeColor="text1"/>
          <w:szCs w:val="24"/>
        </w:rPr>
        <w:t xml:space="preserve">Students – see </w:t>
      </w:r>
      <w:proofErr w:type="gramStart"/>
      <w:r w:rsidRPr="00803938">
        <w:rPr>
          <w:rFonts w:cs="Arial"/>
          <w:color w:val="000000" w:themeColor="text1"/>
          <w:szCs w:val="24"/>
        </w:rPr>
        <w:t>above</w:t>
      </w:r>
      <w:proofErr w:type="gramEnd"/>
    </w:p>
    <w:p w14:paraId="5BB64514" w14:textId="77777777" w:rsidR="00803938" w:rsidRPr="00803938" w:rsidRDefault="00803938" w:rsidP="00803938">
      <w:pPr>
        <w:pStyle w:val="ListParagraph"/>
        <w:numPr>
          <w:ilvl w:val="0"/>
          <w:numId w:val="37"/>
        </w:numPr>
        <w:tabs>
          <w:tab w:val="left" w:pos="1200"/>
        </w:tabs>
        <w:spacing w:after="0" w:line="240" w:lineRule="auto"/>
        <w:contextualSpacing w:val="0"/>
        <w:rPr>
          <w:rFonts w:cs="Arial"/>
          <w:color w:val="000000" w:themeColor="text1"/>
          <w:szCs w:val="24"/>
        </w:rPr>
      </w:pPr>
      <w:r w:rsidRPr="00803938">
        <w:rPr>
          <w:rFonts w:cs="Arial"/>
          <w:color w:val="000000" w:themeColor="text1"/>
          <w:szCs w:val="24"/>
        </w:rPr>
        <w:t>Staff – Lead contact for all technical registration system questions and issues</w:t>
      </w:r>
    </w:p>
    <w:p w14:paraId="7A84FF3B" w14:textId="77777777" w:rsidR="00803938" w:rsidRPr="00803938" w:rsidRDefault="00803938" w:rsidP="00803938">
      <w:pPr>
        <w:pStyle w:val="ListParagraph"/>
        <w:numPr>
          <w:ilvl w:val="0"/>
          <w:numId w:val="37"/>
        </w:numPr>
        <w:tabs>
          <w:tab w:val="left" w:pos="1200"/>
        </w:tabs>
        <w:spacing w:after="0" w:line="240" w:lineRule="auto"/>
        <w:contextualSpacing w:val="0"/>
        <w:rPr>
          <w:rFonts w:cs="Arial"/>
          <w:color w:val="000000" w:themeColor="text1"/>
          <w:szCs w:val="24"/>
        </w:rPr>
      </w:pPr>
      <w:r w:rsidRPr="00803938">
        <w:rPr>
          <w:rFonts w:cs="Arial"/>
          <w:color w:val="000000" w:themeColor="text1"/>
          <w:szCs w:val="24"/>
        </w:rPr>
        <w:t xml:space="preserve">Staff (IT) – works closely with IT to lead system setup and technical implementations for registration and records </w:t>
      </w:r>
      <w:proofErr w:type="gramStart"/>
      <w:r w:rsidRPr="00803938">
        <w:rPr>
          <w:rFonts w:cs="Arial"/>
          <w:color w:val="000000" w:themeColor="text1"/>
          <w:szCs w:val="24"/>
        </w:rPr>
        <w:t>systems</w:t>
      </w:r>
      <w:proofErr w:type="gramEnd"/>
    </w:p>
    <w:p w14:paraId="5B407B02" w14:textId="77777777" w:rsidR="00803938" w:rsidRPr="00803938" w:rsidRDefault="00803938" w:rsidP="00803938">
      <w:pPr>
        <w:pStyle w:val="ListParagraph"/>
        <w:numPr>
          <w:ilvl w:val="0"/>
          <w:numId w:val="37"/>
        </w:numPr>
        <w:tabs>
          <w:tab w:val="left" w:pos="1200"/>
        </w:tabs>
        <w:spacing w:after="0" w:line="240" w:lineRule="auto"/>
        <w:contextualSpacing w:val="0"/>
        <w:rPr>
          <w:rFonts w:cs="Arial"/>
          <w:color w:val="000000" w:themeColor="text1"/>
          <w:szCs w:val="24"/>
        </w:rPr>
      </w:pPr>
      <w:r w:rsidRPr="00803938">
        <w:rPr>
          <w:rFonts w:cs="Arial"/>
          <w:color w:val="000000" w:themeColor="text1"/>
          <w:szCs w:val="24"/>
        </w:rPr>
        <w:t>Staff – lead contact for Graduate Directors and Academic Administrative Assistants with academic regulation and petition questions and issues</w:t>
      </w:r>
    </w:p>
    <w:p w14:paraId="53BBF03D" w14:textId="77777777" w:rsidR="00803938" w:rsidRPr="00803938" w:rsidRDefault="00803938" w:rsidP="00803938">
      <w:pPr>
        <w:pStyle w:val="ListParagraph"/>
        <w:numPr>
          <w:ilvl w:val="0"/>
          <w:numId w:val="37"/>
        </w:numPr>
        <w:tabs>
          <w:tab w:val="left" w:pos="1200"/>
        </w:tabs>
        <w:spacing w:after="0" w:line="240" w:lineRule="auto"/>
        <w:contextualSpacing w:val="0"/>
        <w:rPr>
          <w:rFonts w:cs="Arial"/>
          <w:color w:val="000000" w:themeColor="text1"/>
          <w:szCs w:val="24"/>
        </w:rPr>
      </w:pPr>
      <w:r w:rsidRPr="00803938">
        <w:rPr>
          <w:rFonts w:cs="Arial"/>
          <w:color w:val="000000" w:themeColor="text1"/>
          <w:szCs w:val="24"/>
        </w:rPr>
        <w:lastRenderedPageBreak/>
        <w:t xml:space="preserve">Staff – develop and maintain training and process documentation for Academic Administrative Assistants regarding records and registration processes and </w:t>
      </w:r>
      <w:proofErr w:type="gramStart"/>
      <w:r w:rsidRPr="00803938">
        <w:rPr>
          <w:rFonts w:cs="Arial"/>
          <w:color w:val="000000" w:themeColor="text1"/>
          <w:szCs w:val="24"/>
        </w:rPr>
        <w:t>deadlines</w:t>
      </w:r>
      <w:proofErr w:type="gramEnd"/>
    </w:p>
    <w:p w14:paraId="6BFC3F4E" w14:textId="77777777" w:rsidR="00803938" w:rsidRPr="00803938" w:rsidRDefault="00803938" w:rsidP="00803938">
      <w:pPr>
        <w:pStyle w:val="ListParagraph"/>
        <w:autoSpaceDE w:val="0"/>
        <w:autoSpaceDN w:val="0"/>
        <w:spacing w:before="40" w:after="40"/>
        <w:rPr>
          <w:rFonts w:cs="Arial"/>
          <w:color w:val="000000" w:themeColor="text1"/>
          <w:szCs w:val="24"/>
        </w:rPr>
      </w:pPr>
    </w:p>
    <w:p w14:paraId="471589CC" w14:textId="77777777" w:rsidR="00803938" w:rsidRPr="00803938" w:rsidRDefault="00803938" w:rsidP="00803938">
      <w:pPr>
        <w:autoSpaceDE w:val="0"/>
        <w:autoSpaceDN w:val="0"/>
        <w:spacing w:before="40" w:after="40"/>
        <w:rPr>
          <w:rFonts w:cs="Arial"/>
          <w:color w:val="000000" w:themeColor="text1"/>
          <w:szCs w:val="24"/>
        </w:rPr>
      </w:pPr>
      <w:r w:rsidRPr="00803938">
        <w:rPr>
          <w:rFonts w:cs="Arial"/>
          <w:color w:val="000000" w:themeColor="text1"/>
          <w:szCs w:val="24"/>
          <w:u w:val="single"/>
        </w:rPr>
        <w:t>External:</w:t>
      </w:r>
      <w:r w:rsidRPr="00803938">
        <w:rPr>
          <w:rFonts w:cs="Arial"/>
          <w:color w:val="000000" w:themeColor="text1"/>
          <w:szCs w:val="24"/>
        </w:rPr>
        <w:t>              </w:t>
      </w:r>
    </w:p>
    <w:p w14:paraId="205437B2" w14:textId="77777777" w:rsidR="00803938" w:rsidRPr="00803938" w:rsidRDefault="00803938" w:rsidP="00803938">
      <w:pPr>
        <w:pStyle w:val="ListParagraph"/>
        <w:numPr>
          <w:ilvl w:val="0"/>
          <w:numId w:val="37"/>
        </w:numPr>
        <w:autoSpaceDE w:val="0"/>
        <w:autoSpaceDN w:val="0"/>
        <w:spacing w:before="40" w:after="40" w:line="240" w:lineRule="auto"/>
        <w:rPr>
          <w:rFonts w:cs="Arial"/>
          <w:color w:val="000000" w:themeColor="text1"/>
          <w:szCs w:val="24"/>
        </w:rPr>
      </w:pPr>
      <w:r w:rsidRPr="00803938">
        <w:rPr>
          <w:rFonts w:cs="Arial"/>
          <w:color w:val="000000" w:themeColor="text1"/>
          <w:szCs w:val="24"/>
        </w:rPr>
        <w:t>Position requires contact with alumni, auditors</w:t>
      </w:r>
      <w:proofErr w:type="gramStart"/>
      <w:r w:rsidRPr="00803938">
        <w:rPr>
          <w:rFonts w:cs="Arial"/>
          <w:color w:val="000000" w:themeColor="text1"/>
          <w:szCs w:val="24"/>
        </w:rPr>
        <w:t>, other</w:t>
      </w:r>
      <w:proofErr w:type="gramEnd"/>
      <w:r w:rsidRPr="00803938">
        <w:rPr>
          <w:rFonts w:cs="Arial"/>
          <w:color w:val="000000" w:themeColor="text1"/>
          <w:szCs w:val="24"/>
        </w:rPr>
        <w:t xml:space="preserve"> post-secondary institutions.</w:t>
      </w:r>
    </w:p>
    <w:p w14:paraId="59E9604F" w14:textId="77777777" w:rsidR="00803938" w:rsidRPr="00803938" w:rsidRDefault="00803938" w:rsidP="00803938">
      <w:pPr>
        <w:autoSpaceDE w:val="0"/>
        <w:autoSpaceDN w:val="0"/>
        <w:spacing w:before="40" w:after="40"/>
        <w:rPr>
          <w:rFonts w:cs="Arial"/>
          <w:color w:val="000000" w:themeColor="text1"/>
          <w:szCs w:val="24"/>
        </w:rPr>
      </w:pPr>
    </w:p>
    <w:p w14:paraId="69209CD3" w14:textId="77777777" w:rsidR="00803938" w:rsidRPr="00803938" w:rsidRDefault="00803938" w:rsidP="00803938">
      <w:pPr>
        <w:pStyle w:val="Heading5"/>
      </w:pPr>
      <w:r w:rsidRPr="00803938">
        <w:t>Effort</w:t>
      </w:r>
    </w:p>
    <w:p w14:paraId="232D3A99" w14:textId="77777777" w:rsidR="00803938" w:rsidRPr="00803938" w:rsidRDefault="00803938" w:rsidP="00803938">
      <w:pPr>
        <w:autoSpaceDE w:val="0"/>
        <w:autoSpaceDN w:val="0"/>
        <w:spacing w:before="40" w:after="40"/>
        <w:rPr>
          <w:rFonts w:cs="Arial"/>
          <w:color w:val="000000" w:themeColor="text1"/>
          <w:szCs w:val="24"/>
        </w:rPr>
      </w:pPr>
      <w:r w:rsidRPr="00803938">
        <w:rPr>
          <w:rFonts w:cs="Arial"/>
          <w:color w:val="000000" w:themeColor="text1"/>
          <w:szCs w:val="24"/>
          <w:u w:val="single"/>
        </w:rPr>
        <w:t>Mental:</w:t>
      </w:r>
    </w:p>
    <w:p w14:paraId="192DC14C" w14:textId="77777777" w:rsidR="00803938" w:rsidRPr="00803938" w:rsidRDefault="00803938" w:rsidP="00803938">
      <w:pPr>
        <w:pStyle w:val="ListParagraph"/>
        <w:numPr>
          <w:ilvl w:val="0"/>
          <w:numId w:val="37"/>
        </w:numPr>
        <w:autoSpaceDE w:val="0"/>
        <w:autoSpaceDN w:val="0"/>
        <w:spacing w:before="40" w:after="40" w:line="240" w:lineRule="auto"/>
        <w:rPr>
          <w:rFonts w:cs="Arial"/>
          <w:color w:val="000000" w:themeColor="text1"/>
          <w:szCs w:val="24"/>
        </w:rPr>
      </w:pPr>
      <w:r w:rsidRPr="00803938">
        <w:rPr>
          <w:rFonts w:cs="Arial"/>
          <w:color w:val="000000" w:themeColor="text1"/>
          <w:szCs w:val="24"/>
        </w:rPr>
        <w:t>High degree of mental effort required.</w:t>
      </w:r>
    </w:p>
    <w:p w14:paraId="0B5D3F8D" w14:textId="77777777" w:rsidR="00803938" w:rsidRPr="00803938" w:rsidRDefault="00803938" w:rsidP="00803938">
      <w:pPr>
        <w:pStyle w:val="ListParagraph"/>
        <w:numPr>
          <w:ilvl w:val="0"/>
          <w:numId w:val="37"/>
        </w:numPr>
        <w:autoSpaceDE w:val="0"/>
        <w:autoSpaceDN w:val="0"/>
        <w:spacing w:before="40" w:after="40" w:line="240" w:lineRule="auto"/>
        <w:rPr>
          <w:rFonts w:cs="Arial"/>
          <w:color w:val="000000" w:themeColor="text1"/>
          <w:szCs w:val="24"/>
        </w:rPr>
      </w:pPr>
      <w:r w:rsidRPr="00803938">
        <w:rPr>
          <w:rFonts w:cs="Arial"/>
          <w:color w:val="000000" w:themeColor="text1"/>
          <w:szCs w:val="24"/>
        </w:rPr>
        <w:t>Routinely deals with several complex issues at the same time and solves complicated problems as they arise.</w:t>
      </w:r>
    </w:p>
    <w:p w14:paraId="135BCDE1" w14:textId="77777777" w:rsidR="00803938" w:rsidRPr="00803938" w:rsidRDefault="00803938" w:rsidP="00803938">
      <w:pPr>
        <w:pStyle w:val="ListParagraph"/>
        <w:numPr>
          <w:ilvl w:val="0"/>
          <w:numId w:val="37"/>
        </w:numPr>
        <w:autoSpaceDE w:val="0"/>
        <w:autoSpaceDN w:val="0"/>
        <w:spacing w:before="40" w:after="40" w:line="240" w:lineRule="auto"/>
        <w:rPr>
          <w:rFonts w:cs="Arial"/>
          <w:color w:val="000000" w:themeColor="text1"/>
          <w:szCs w:val="24"/>
        </w:rPr>
      </w:pPr>
      <w:r w:rsidRPr="00803938">
        <w:rPr>
          <w:rFonts w:cs="Arial"/>
          <w:color w:val="000000" w:themeColor="text1"/>
          <w:szCs w:val="24"/>
        </w:rPr>
        <w:t xml:space="preserve">Must be able to make complex decisions in a high volume, busy environment and responds to issues as they </w:t>
      </w:r>
      <w:proofErr w:type="gramStart"/>
      <w:r w:rsidRPr="00803938">
        <w:rPr>
          <w:rFonts w:cs="Arial"/>
          <w:color w:val="000000" w:themeColor="text1"/>
          <w:szCs w:val="24"/>
        </w:rPr>
        <w:t>arise</w:t>
      </w:r>
      <w:proofErr w:type="gramEnd"/>
    </w:p>
    <w:p w14:paraId="43F5F96B" w14:textId="77777777" w:rsidR="00803938" w:rsidRPr="00803938" w:rsidRDefault="00803938" w:rsidP="00803938">
      <w:pPr>
        <w:pStyle w:val="ListParagraph"/>
        <w:numPr>
          <w:ilvl w:val="0"/>
          <w:numId w:val="37"/>
        </w:numPr>
        <w:autoSpaceDE w:val="0"/>
        <w:autoSpaceDN w:val="0"/>
        <w:spacing w:before="40" w:after="40" w:line="240" w:lineRule="auto"/>
        <w:rPr>
          <w:rFonts w:cs="Arial"/>
          <w:color w:val="000000" w:themeColor="text1"/>
          <w:szCs w:val="24"/>
        </w:rPr>
      </w:pPr>
      <w:r w:rsidRPr="00803938">
        <w:rPr>
          <w:rFonts w:cs="Arial"/>
          <w:color w:val="000000" w:themeColor="text1"/>
          <w:szCs w:val="24"/>
        </w:rPr>
        <w:t>Deal with multiple and competing deadlines and must establish priorities for self and others to ensure all tasks are completed in a timely manner.</w:t>
      </w:r>
    </w:p>
    <w:p w14:paraId="4E6E5F0D" w14:textId="77777777" w:rsidR="00803938" w:rsidRPr="00803938" w:rsidRDefault="00803938" w:rsidP="00803938">
      <w:pPr>
        <w:pStyle w:val="ListParagraph"/>
        <w:numPr>
          <w:ilvl w:val="0"/>
          <w:numId w:val="37"/>
        </w:numPr>
        <w:autoSpaceDE w:val="0"/>
        <w:autoSpaceDN w:val="0"/>
        <w:spacing w:before="40" w:after="40" w:line="240" w:lineRule="auto"/>
        <w:rPr>
          <w:rFonts w:cs="Arial"/>
          <w:color w:val="000000" w:themeColor="text1"/>
          <w:szCs w:val="24"/>
        </w:rPr>
      </w:pPr>
      <w:r w:rsidRPr="00803938">
        <w:rPr>
          <w:rFonts w:cs="Arial"/>
          <w:color w:val="000000" w:themeColor="text1"/>
          <w:szCs w:val="24"/>
        </w:rPr>
        <w:t>Must be responsive and provide guidance to staff when university or government regulations change.</w:t>
      </w:r>
    </w:p>
    <w:p w14:paraId="7B41661D" w14:textId="77777777" w:rsidR="00803938" w:rsidRPr="00803938" w:rsidRDefault="00803938" w:rsidP="00803938">
      <w:pPr>
        <w:pStyle w:val="ListParagraph"/>
        <w:numPr>
          <w:ilvl w:val="0"/>
          <w:numId w:val="37"/>
        </w:numPr>
        <w:autoSpaceDE w:val="0"/>
        <w:autoSpaceDN w:val="0"/>
        <w:spacing w:before="40" w:after="40" w:line="240" w:lineRule="auto"/>
        <w:rPr>
          <w:rFonts w:cs="Arial"/>
          <w:color w:val="000000" w:themeColor="text1"/>
          <w:szCs w:val="24"/>
        </w:rPr>
      </w:pPr>
      <w:r w:rsidRPr="00803938">
        <w:rPr>
          <w:rFonts w:cs="Arial"/>
          <w:color w:val="000000" w:themeColor="text1"/>
          <w:szCs w:val="24"/>
        </w:rPr>
        <w:t> Sometimes change is sudden; must respond appropriately and offer guidance to staff.</w:t>
      </w:r>
    </w:p>
    <w:p w14:paraId="79097650" w14:textId="264947A0" w:rsidR="00803938" w:rsidRDefault="00803938" w:rsidP="00803938">
      <w:pPr>
        <w:pStyle w:val="ListParagraph"/>
        <w:numPr>
          <w:ilvl w:val="0"/>
          <w:numId w:val="37"/>
        </w:numPr>
        <w:autoSpaceDE w:val="0"/>
        <w:autoSpaceDN w:val="0"/>
        <w:spacing w:before="40" w:after="40" w:line="240" w:lineRule="auto"/>
        <w:rPr>
          <w:rFonts w:cs="Arial"/>
          <w:color w:val="000000" w:themeColor="text1"/>
          <w:szCs w:val="24"/>
        </w:rPr>
      </w:pPr>
      <w:r w:rsidRPr="00803938">
        <w:rPr>
          <w:rFonts w:cs="Arial"/>
          <w:color w:val="000000" w:themeColor="text1"/>
          <w:szCs w:val="24"/>
        </w:rPr>
        <w:t> Must interpret complex policies and regulations.</w:t>
      </w:r>
    </w:p>
    <w:p w14:paraId="1017A412" w14:textId="77777777" w:rsidR="00803938" w:rsidRPr="00803938" w:rsidRDefault="00803938" w:rsidP="00803938">
      <w:pPr>
        <w:pStyle w:val="ListParagraph"/>
        <w:autoSpaceDE w:val="0"/>
        <w:autoSpaceDN w:val="0"/>
        <w:spacing w:before="40" w:after="40" w:line="240" w:lineRule="auto"/>
        <w:rPr>
          <w:rFonts w:cs="Arial"/>
          <w:color w:val="000000" w:themeColor="text1"/>
          <w:szCs w:val="24"/>
        </w:rPr>
      </w:pPr>
    </w:p>
    <w:p w14:paraId="36A9586F" w14:textId="709BBBB5" w:rsidR="00803938" w:rsidRPr="00803938" w:rsidRDefault="00803938" w:rsidP="00803938">
      <w:pPr>
        <w:pStyle w:val="Heading5"/>
      </w:pPr>
      <w:r w:rsidRPr="00803938">
        <w:t>Responsibility for the Work of Others</w:t>
      </w:r>
    </w:p>
    <w:p w14:paraId="19B2731E" w14:textId="77777777" w:rsidR="00803938" w:rsidRPr="00803938" w:rsidRDefault="00803938" w:rsidP="00803938">
      <w:pPr>
        <w:rPr>
          <w:rFonts w:cs="Arial"/>
          <w:bCs/>
          <w:color w:val="000000" w:themeColor="text1"/>
          <w:szCs w:val="24"/>
          <w:u w:val="single"/>
        </w:rPr>
      </w:pPr>
      <w:r w:rsidRPr="00803938">
        <w:rPr>
          <w:rFonts w:cs="Arial"/>
          <w:bCs/>
          <w:color w:val="000000" w:themeColor="text1"/>
          <w:szCs w:val="24"/>
          <w:u w:val="single"/>
        </w:rPr>
        <w:t>Indirect Responsibility</w:t>
      </w:r>
    </w:p>
    <w:p w14:paraId="3830F962" w14:textId="217D0BE3" w:rsidR="00803938" w:rsidRPr="00803938" w:rsidRDefault="00803938" w:rsidP="00803938">
      <w:pPr>
        <w:rPr>
          <w:rFonts w:cs="Arial"/>
          <w:color w:val="000000" w:themeColor="text1"/>
          <w:szCs w:val="24"/>
        </w:rPr>
      </w:pPr>
      <w:r w:rsidRPr="00803938">
        <w:rPr>
          <w:rFonts w:cs="Arial"/>
          <w:color w:val="000000" w:themeColor="text1"/>
          <w:szCs w:val="24"/>
        </w:rPr>
        <w:t xml:space="preserve">Lead Hand, </w:t>
      </w:r>
      <w:proofErr w:type="gramStart"/>
      <w:r w:rsidRPr="00803938">
        <w:rPr>
          <w:rFonts w:cs="Arial"/>
          <w:color w:val="000000" w:themeColor="text1"/>
          <w:szCs w:val="24"/>
        </w:rPr>
        <w:t>Training</w:t>
      </w:r>
      <w:proofErr w:type="gramEnd"/>
      <w:r w:rsidRPr="00803938">
        <w:rPr>
          <w:rFonts w:cs="Arial"/>
          <w:color w:val="000000" w:themeColor="text1"/>
          <w:szCs w:val="24"/>
        </w:rPr>
        <w:t xml:space="preserve"> and knowledge transfer to Graduate Studies Administrative Assistants</w:t>
      </w:r>
    </w:p>
    <w:p w14:paraId="49DBEDA8" w14:textId="77777777" w:rsidR="00803938" w:rsidRPr="00803938" w:rsidRDefault="00803938" w:rsidP="00803938">
      <w:pPr>
        <w:rPr>
          <w:rFonts w:cs="Arial"/>
          <w:bCs/>
          <w:color w:val="000000" w:themeColor="text1"/>
          <w:szCs w:val="24"/>
          <w:u w:val="single"/>
        </w:rPr>
      </w:pPr>
      <w:r w:rsidRPr="00803938">
        <w:rPr>
          <w:rFonts w:cs="Arial"/>
          <w:bCs/>
          <w:color w:val="000000" w:themeColor="text1"/>
          <w:szCs w:val="24"/>
          <w:u w:val="single"/>
        </w:rPr>
        <w:t>Direct Responsibility</w:t>
      </w:r>
    </w:p>
    <w:p w14:paraId="153923B2" w14:textId="4A00D917" w:rsidR="00803938" w:rsidRPr="00803938" w:rsidRDefault="00803938" w:rsidP="00803938">
      <w:pPr>
        <w:rPr>
          <w:rFonts w:cs="Arial"/>
          <w:szCs w:val="24"/>
        </w:rPr>
      </w:pPr>
      <w:r w:rsidRPr="00803938">
        <w:rPr>
          <w:rFonts w:cs="Arial"/>
          <w:color w:val="000000" w:themeColor="text1"/>
          <w:szCs w:val="24"/>
        </w:rPr>
        <w:t xml:space="preserve">Hiring, training and supervising student </w:t>
      </w:r>
      <w:r>
        <w:rPr>
          <w:rFonts w:cs="Arial"/>
          <w:color w:val="000000" w:themeColor="text1"/>
          <w:szCs w:val="24"/>
        </w:rPr>
        <w:t>employees</w:t>
      </w:r>
    </w:p>
    <w:p w14:paraId="4C1B1916" w14:textId="77777777" w:rsidR="00803938" w:rsidRPr="00803938" w:rsidRDefault="00803938" w:rsidP="00803938">
      <w:pPr>
        <w:jc w:val="center"/>
        <w:rPr>
          <w:rFonts w:cs="Arial"/>
          <w:szCs w:val="24"/>
        </w:rPr>
      </w:pPr>
    </w:p>
    <w:p w14:paraId="5EF1374E" w14:textId="3E595EBA" w:rsidR="00CA2A5E" w:rsidRPr="00803938" w:rsidRDefault="00CA2A5E" w:rsidP="00803938">
      <w:pPr>
        <w:rPr>
          <w:rFonts w:cs="Arial"/>
          <w:szCs w:val="24"/>
        </w:rPr>
      </w:pPr>
    </w:p>
    <w:sectPr w:rsidR="00CA2A5E" w:rsidRPr="00803938"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1F269CC0"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C0F1A" w:rsidRPr="00AC0F1A">
              <w:rPr>
                <w:rFonts w:cs="Arial"/>
                <w:i/>
                <w:iCs/>
                <w:color w:val="808080" w:themeColor="background1" w:themeShade="80"/>
                <w:sz w:val="18"/>
                <w:szCs w:val="18"/>
              </w:rPr>
              <w:t>A-</w:t>
            </w:r>
            <w:r w:rsidR="00803938">
              <w:rPr>
                <w:rFonts w:cs="Arial"/>
                <w:i/>
                <w:iCs/>
                <w:color w:val="808080" w:themeColor="background1" w:themeShade="80"/>
                <w:sz w:val="18"/>
                <w:szCs w:val="18"/>
              </w:rPr>
              <w:t>173</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803938">
              <w:rPr>
                <w:rFonts w:cs="Arial"/>
                <w:i/>
                <w:iCs/>
                <w:color w:val="808080" w:themeColor="background1" w:themeShade="80"/>
                <w:sz w:val="18"/>
                <w:szCs w:val="18"/>
              </w:rPr>
              <w:t>348</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BE5D67">
              <w:rPr>
                <w:rFonts w:cs="Arial"/>
                <w:i/>
                <w:iCs/>
                <w:color w:val="808080" w:themeColor="background1" w:themeShade="80"/>
                <w:sz w:val="18"/>
                <w:szCs w:val="18"/>
              </w:rPr>
              <w:t>November 28,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DC21DF"/>
    <w:multiLevelType w:val="hybridMultilevel"/>
    <w:tmpl w:val="4A6EE80E"/>
    <w:lvl w:ilvl="0" w:tplc="531E04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9E11C72"/>
    <w:multiLevelType w:val="hybridMultilevel"/>
    <w:tmpl w:val="FA6ED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415FD6"/>
    <w:multiLevelType w:val="hybridMultilevel"/>
    <w:tmpl w:val="3A24D5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3EE2A01"/>
    <w:multiLevelType w:val="hybridMultilevel"/>
    <w:tmpl w:val="51F6D55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0E5335"/>
    <w:multiLevelType w:val="hybridMultilevel"/>
    <w:tmpl w:val="BD9A6ABC"/>
    <w:lvl w:ilvl="0" w:tplc="ACB8A83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5"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9C867B5"/>
    <w:multiLevelType w:val="hybridMultilevel"/>
    <w:tmpl w:val="AFB2E7E0"/>
    <w:lvl w:ilvl="0" w:tplc="3CF043B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9"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1"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4EA54AF6"/>
    <w:multiLevelType w:val="hybridMultilevel"/>
    <w:tmpl w:val="D184461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9"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713C6033"/>
    <w:multiLevelType w:val="hybridMultilevel"/>
    <w:tmpl w:val="8C68F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5197F22"/>
    <w:multiLevelType w:val="hybridMultilevel"/>
    <w:tmpl w:val="3C5271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1"/>
  </w:num>
  <w:num w:numId="2" w16cid:durableId="1955015901">
    <w:abstractNumId w:val="10"/>
  </w:num>
  <w:num w:numId="3" w16cid:durableId="1016268606">
    <w:abstractNumId w:val="20"/>
  </w:num>
  <w:num w:numId="4" w16cid:durableId="1858501020">
    <w:abstractNumId w:val="18"/>
  </w:num>
  <w:num w:numId="5" w16cid:durableId="1142041592">
    <w:abstractNumId w:val="19"/>
  </w:num>
  <w:num w:numId="6" w16cid:durableId="908883859">
    <w:abstractNumId w:val="14"/>
  </w:num>
  <w:num w:numId="7" w16cid:durableId="1342707894">
    <w:abstractNumId w:val="15"/>
  </w:num>
  <w:num w:numId="8" w16cid:durableId="1325619791">
    <w:abstractNumId w:val="26"/>
  </w:num>
  <w:num w:numId="9" w16cid:durableId="1704673908">
    <w:abstractNumId w:val="2"/>
  </w:num>
  <w:num w:numId="10" w16cid:durableId="250235698">
    <w:abstractNumId w:val="7"/>
  </w:num>
  <w:num w:numId="11" w16cid:durableId="1754861355">
    <w:abstractNumId w:val="30"/>
  </w:num>
  <w:num w:numId="12" w16cid:durableId="1062026136">
    <w:abstractNumId w:val="24"/>
  </w:num>
  <w:num w:numId="13" w16cid:durableId="961499177">
    <w:abstractNumId w:val="36"/>
  </w:num>
  <w:num w:numId="14" w16cid:durableId="1700472198">
    <w:abstractNumId w:val="8"/>
  </w:num>
  <w:num w:numId="15" w16cid:durableId="1044061432">
    <w:abstractNumId w:val="5"/>
  </w:num>
  <w:num w:numId="16" w16cid:durableId="1532568007">
    <w:abstractNumId w:val="25"/>
  </w:num>
  <w:num w:numId="17" w16cid:durableId="200627671">
    <w:abstractNumId w:val="23"/>
  </w:num>
  <w:num w:numId="18" w16cid:durableId="1747721941">
    <w:abstractNumId w:val="29"/>
  </w:num>
  <w:num w:numId="19" w16cid:durableId="219639028">
    <w:abstractNumId w:val="3"/>
  </w:num>
  <w:num w:numId="20" w16cid:durableId="24722530">
    <w:abstractNumId w:val="31"/>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5"/>
  </w:num>
  <w:num w:numId="24" w16cid:durableId="1596203280">
    <w:abstractNumId w:val="33"/>
  </w:num>
  <w:num w:numId="25" w16cid:durableId="1276979215">
    <w:abstractNumId w:val="13"/>
  </w:num>
  <w:num w:numId="26" w16cid:durableId="1453817592">
    <w:abstractNumId w:val="16"/>
  </w:num>
  <w:num w:numId="27" w16cid:durableId="1160345557">
    <w:abstractNumId w:val="27"/>
  </w:num>
  <w:num w:numId="28" w16cid:durableId="203716667">
    <w:abstractNumId w:val="37"/>
  </w:num>
  <w:num w:numId="29" w16cid:durableId="1600789881">
    <w:abstractNumId w:val="9"/>
  </w:num>
  <w:num w:numId="30" w16cid:durableId="1575360018">
    <w:abstractNumId w:val="22"/>
  </w:num>
  <w:num w:numId="31" w16cid:durableId="91751965">
    <w:abstractNumId w:val="17"/>
  </w:num>
  <w:num w:numId="32" w16cid:durableId="175198300">
    <w:abstractNumId w:val="1"/>
  </w:num>
  <w:num w:numId="33" w16cid:durableId="1395666854">
    <w:abstractNumId w:val="6"/>
  </w:num>
  <w:num w:numId="34" w16cid:durableId="1961956316">
    <w:abstractNumId w:val="11"/>
  </w:num>
  <w:num w:numId="35" w16cid:durableId="371999597">
    <w:abstractNumId w:val="12"/>
  </w:num>
  <w:num w:numId="36" w16cid:durableId="287324436">
    <w:abstractNumId w:val="34"/>
  </w:num>
  <w:num w:numId="37" w16cid:durableId="1537087362">
    <w:abstractNumId w:val="32"/>
  </w:num>
  <w:num w:numId="38" w16cid:durableId="21165589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03938"/>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BE5D67"/>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link w:val="ListParagraphChar"/>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character" w:customStyle="1" w:styleId="ListParagraphChar">
    <w:name w:val="List Paragraph Char"/>
    <w:basedOn w:val="DefaultParagraphFont"/>
    <w:link w:val="ListParagraph"/>
    <w:uiPriority w:val="34"/>
    <w:locked/>
    <w:rsid w:val="00803938"/>
    <w:rPr>
      <w:rFonts w:ascii="Arial" w:hAnsi="Arial"/>
      <w:sz w:val="24"/>
    </w:rPr>
  </w:style>
  <w:style w:type="paragraph" w:styleId="BodyText2">
    <w:name w:val="Body Text 2"/>
    <w:basedOn w:val="Normal"/>
    <w:link w:val="BodyText2Char"/>
    <w:rsid w:val="00803938"/>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80393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2741</Words>
  <Characters>15628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2023-05-24T12:56:00Z</dcterms:created>
  <dcterms:modified xsi:type="dcterms:W3CDTF">2023-05-24T12:56:00Z</dcterms:modified>
</cp:coreProperties>
</file>